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mallCaps w:val="1"/>
          <w:sz w:val="20"/>
          <w:szCs w:val="20"/>
        </w:rPr>
      </w:pPr>
      <w:bookmarkStart w:colFirst="0" w:colLast="0" w:name="_gjdgxs" w:id="0"/>
      <w:bookmarkEnd w:id="0"/>
      <w:r w:rsidDel="00000000" w:rsidR="00000000" w:rsidRPr="00000000">
        <w:rPr>
          <w:rtl w:val="0"/>
        </w:rPr>
      </w:r>
    </w:p>
    <w:tbl>
      <w:tblPr>
        <w:tblStyle w:val="Table1"/>
        <w:tblW w:w="48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40"/>
        <w:gridCol w:w="2535"/>
        <w:tblGridChange w:id="0">
          <w:tblGrid>
            <w:gridCol w:w="2340"/>
            <w:gridCol w:w="2535"/>
          </w:tblGrid>
        </w:tblGridChange>
      </w:tblGrid>
      <w:tr>
        <w:tc>
          <w:tcPr/>
          <w:p w:rsidR="00000000" w:rsidDel="00000000" w:rsidP="00000000" w:rsidRDefault="00000000" w:rsidRPr="00000000" w14:paraId="00000002">
            <w:pPr>
              <w:rPr>
                <w:rFonts w:ascii="Arial" w:cs="Arial" w:eastAsia="Arial" w:hAnsi="Arial"/>
                <w:color w:val="5f5f5f"/>
              </w:rPr>
            </w:pPr>
            <w:r w:rsidDel="00000000" w:rsidR="00000000" w:rsidRPr="00000000">
              <w:rPr>
                <w:rFonts w:ascii="Arial Unicode MS" w:cs="Arial Unicode MS" w:eastAsia="Arial Unicode MS" w:hAnsi="Arial Unicode MS"/>
                <w:b w:val="1"/>
                <w:rtl w:val="0"/>
              </w:rPr>
              <w:t xml:space="preserve">媒体联系人： </w:t>
            </w:r>
            <w:r w:rsidDel="00000000" w:rsidR="00000000" w:rsidRPr="00000000">
              <w:rPr>
                <w:rtl w:val="0"/>
              </w:rPr>
            </w:r>
          </w:p>
        </w:tc>
        <w:tc>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Elizabeth Harding</w:t>
            </w:r>
          </w:p>
        </w:tc>
      </w:tr>
      <w:tr>
        <w:trPr>
          <w:trHeight w:val="60" w:hRule="atLeast"/>
        </w:trPr>
        <w:tc>
          <w:tcPr/>
          <w:p w:rsidR="00000000" w:rsidDel="00000000" w:rsidP="00000000" w:rsidRDefault="00000000" w:rsidRPr="00000000" w14:paraId="00000004">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r>
      <w:tr>
        <w:tc>
          <w:tcPr/>
          <w:p w:rsidR="00000000" w:rsidDel="00000000" w:rsidP="00000000" w:rsidRDefault="00000000" w:rsidRPr="00000000" w14:paraId="0000000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7">
            <w:pPr>
              <w:rPr>
                <w:rFonts w:ascii="Arial" w:cs="Arial" w:eastAsia="Arial" w:hAnsi="Arial"/>
                <w:color w:val="0000ff"/>
              </w:rPr>
            </w:pPr>
            <w:hyperlink r:id="rId6">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Natassya Bainon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+6018 393 4269</w:t>
            </w:r>
          </w:p>
          <w:p w:rsidR="00000000" w:rsidDel="00000000" w:rsidP="00000000" w:rsidRDefault="00000000" w:rsidRPr="00000000" w14:paraId="0000000B">
            <w:pPr>
              <w:rPr>
                <w:rFonts w:ascii="Arial" w:cs="Arial" w:eastAsia="Arial" w:hAnsi="Arial"/>
                <w:color w:val="0000ff"/>
              </w:rPr>
            </w:pPr>
            <w:hyperlink r:id="rId7">
              <w:r w:rsidDel="00000000" w:rsidR="00000000" w:rsidRPr="00000000">
                <w:rPr>
                  <w:rFonts w:ascii="Arial" w:cs="Arial" w:eastAsia="Arial" w:hAnsi="Arial"/>
                  <w:color w:val="0000ff"/>
                  <w:u w:val="single"/>
                  <w:rtl w:val="0"/>
                </w:rPr>
                <w:t xml:space="preserve">natassya@madhat.asia</w:t>
              </w:r>
            </w:hyperlink>
            <w:r w:rsidDel="00000000" w:rsidR="00000000" w:rsidRPr="00000000">
              <w:rPr>
                <w:rFonts w:ascii="Arial" w:cs="Arial" w:eastAsia="Arial" w:hAnsi="Arial"/>
                <w:color w:val="0000ff"/>
                <w:rtl w:val="0"/>
              </w:rPr>
              <w:t xml:space="preserve"> </w:t>
            </w:r>
          </w:p>
        </w:tc>
      </w:tr>
    </w:tbl>
    <w:p w:rsidR="00000000" w:rsidDel="00000000" w:rsidP="00000000" w:rsidRDefault="00000000" w:rsidRPr="00000000" w14:paraId="0000000C">
      <w:pPr>
        <w:spacing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color w:val="4f2170"/>
          <w:sz w:val="36"/>
          <w:szCs w:val="36"/>
        </w:rPr>
      </w:pPr>
      <w:r w:rsidDel="00000000" w:rsidR="00000000" w:rsidRPr="00000000">
        <w:rPr>
          <w:rFonts w:ascii="Arial Unicode MS" w:cs="Arial Unicode MS" w:eastAsia="Arial Unicode MS" w:hAnsi="Arial Unicode MS"/>
          <w:b w:val="1"/>
          <w:color w:val="4f2170"/>
          <w:sz w:val="36"/>
          <w:szCs w:val="36"/>
          <w:rtl w:val="0"/>
        </w:rPr>
        <w:t xml:space="preserve">Cadbury 与英超联赛三度合作</w:t>
      </w: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b w:val="1"/>
          <w:color w:val="4f2170"/>
          <w:sz w:val="36"/>
          <w:szCs w:val="36"/>
        </w:rPr>
      </w:pPr>
      <w:r w:rsidDel="00000000" w:rsidR="00000000" w:rsidRPr="00000000">
        <w:rPr>
          <w:rFonts w:ascii="Arial Unicode MS" w:cs="Arial Unicode MS" w:eastAsia="Arial Unicode MS" w:hAnsi="Arial Unicode MS"/>
          <w:b w:val="1"/>
          <w:color w:val="4f2170"/>
          <w:sz w:val="36"/>
          <w:szCs w:val="36"/>
          <w:rtl w:val="0"/>
        </w:rPr>
        <w:t xml:space="preserve">传奇球星 Jamie Redknapp 和英超联赛奖杯在大马亮相</w:t>
      </w: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0">
      <w:pPr>
        <w:ind w:firstLine="450"/>
        <w:jc w:val="both"/>
        <w:rPr>
          <w:rFonts w:ascii="Arial" w:cs="Arial" w:eastAsia="Arial" w:hAnsi="Arial"/>
          <w:color w:val="212121"/>
          <w:highlight w:val="white"/>
        </w:rPr>
      </w:pPr>
      <w:r w:rsidDel="00000000" w:rsidR="00000000" w:rsidRPr="00000000">
        <w:rPr>
          <w:rFonts w:ascii="Arial Unicode MS" w:cs="Arial Unicode MS" w:eastAsia="Arial Unicode MS" w:hAnsi="Arial Unicode MS"/>
          <w:b w:val="1"/>
          <w:color w:val="212121"/>
          <w:highlight w:val="white"/>
          <w:rtl w:val="0"/>
        </w:rPr>
        <w:t xml:space="preserve">（吉隆坡2月4日讯）</w:t>
      </w:r>
      <w:r w:rsidDel="00000000" w:rsidR="00000000" w:rsidRPr="00000000">
        <w:rPr>
          <w:rFonts w:ascii="Arial" w:cs="Arial" w:eastAsia="Arial" w:hAnsi="Arial"/>
          <w:highlight w:val="white"/>
          <w:rtl w:val="0"/>
        </w:rPr>
        <w:t xml:space="preserve">Mondel</w:t>
      </w:r>
      <w:r w:rsidDel="00000000" w:rsidR="00000000" w:rsidRPr="00000000">
        <w:rPr>
          <w:rFonts w:ascii="Arial" w:cs="Arial" w:eastAsia="Arial" w:hAnsi="Arial"/>
          <w:rtl w:val="0"/>
        </w:rPr>
        <w:t xml:space="preserve">ē</w:t>
      </w:r>
      <w:r w:rsidDel="00000000" w:rsidR="00000000" w:rsidRPr="00000000">
        <w:rPr>
          <w:rFonts w:ascii="Arial Unicode MS" w:cs="Arial Unicode MS" w:eastAsia="Arial Unicode MS" w:hAnsi="Arial Unicode MS"/>
          <w:highlight w:val="white"/>
          <w:rtl w:val="0"/>
        </w:rPr>
        <w:t xml:space="preserve">z International 旗下</w:t>
      </w:r>
      <w:r w:rsidDel="00000000" w:rsidR="00000000" w:rsidRPr="00000000">
        <w:rPr>
          <w:rFonts w:ascii="Arial Unicode MS" w:cs="Arial Unicode MS" w:eastAsia="Arial Unicode MS" w:hAnsi="Arial Unicode MS"/>
          <w:rtl w:val="0"/>
        </w:rPr>
        <w:t xml:space="preserve">世界畅销巧克力品牌 </w:t>
      </w:r>
      <w:r w:rsidDel="00000000" w:rsidR="00000000" w:rsidRPr="00000000">
        <w:rPr>
          <w:rFonts w:ascii="Arial Unicode MS" w:cs="Arial Unicode MS" w:eastAsia="Arial Unicode MS" w:hAnsi="Arial Unicode MS"/>
          <w:highlight w:val="white"/>
          <w:rtl w:val="0"/>
        </w:rPr>
        <w:t xml:space="preserve">Cadbury 与英国足球超级联赛（</w:t>
      </w:r>
      <w:r w:rsidDel="00000000" w:rsidR="00000000" w:rsidRPr="00000000">
        <w:rPr>
          <w:rFonts w:ascii="Arial Unicode MS" w:cs="Arial Unicode MS" w:eastAsia="Arial Unicode MS" w:hAnsi="Arial Unicode MS"/>
          <w:color w:val="212121"/>
          <w:highlight w:val="white"/>
          <w:rtl w:val="0"/>
        </w:rPr>
        <w:t xml:space="preserve">Premier League）开展第三个赛季的合作计划。Cadbury 也是马来西亚其一领先的巧克力品牌，它携同曾效力利物浦 (Liverpool)、</w:t>
      </w:r>
      <w:r w:rsidDel="00000000" w:rsidR="00000000" w:rsidRPr="00000000">
        <w:rPr>
          <w:rFonts w:ascii="Arial Unicode MS" w:cs="Arial Unicode MS" w:eastAsia="Arial Unicode MS" w:hAnsi="Arial Unicode MS"/>
          <w:rtl w:val="0"/>
        </w:rPr>
        <w:t xml:space="preserve">托特纳姆热刺(</w:t>
      </w:r>
      <w:r w:rsidDel="00000000" w:rsidR="00000000" w:rsidRPr="00000000">
        <w:rPr>
          <w:rFonts w:ascii="Arial" w:cs="Arial" w:eastAsia="Arial" w:hAnsi="Arial"/>
          <w:color w:val="212121"/>
          <w:highlight w:val="white"/>
          <w:rtl w:val="0"/>
        </w:rPr>
        <w:t xml:space="preserve">Tottenham Hotspur</w:t>
      </w:r>
      <w:r w:rsidDel="00000000" w:rsidR="00000000" w:rsidRPr="00000000">
        <w:rPr>
          <w:rFonts w:ascii="Arial" w:cs="Arial" w:eastAsia="Arial" w:hAnsi="Arial"/>
          <w:color w:val="212121"/>
          <w:rtl w:val="0"/>
        </w:rPr>
        <w:t xml:space="preserve">), </w:t>
      </w:r>
      <w:r w:rsidDel="00000000" w:rsidR="00000000" w:rsidRPr="00000000">
        <w:rPr>
          <w:rFonts w:ascii="Arial Unicode MS" w:cs="Arial Unicode MS" w:eastAsia="Arial Unicode MS" w:hAnsi="Arial Unicode MS"/>
          <w:rtl w:val="0"/>
        </w:rPr>
        <w:t xml:space="preserve">和南安普敦(</w:t>
      </w:r>
      <w:r w:rsidDel="00000000" w:rsidR="00000000" w:rsidRPr="00000000">
        <w:rPr>
          <w:rFonts w:ascii="Arial" w:cs="Arial" w:eastAsia="Arial" w:hAnsi="Arial"/>
          <w:color w:val="212121"/>
          <w:highlight w:val="white"/>
          <w:rtl w:val="0"/>
        </w:rPr>
        <w:t xml:space="preserve">Southampton)</w:t>
      </w:r>
      <w:r w:rsidDel="00000000" w:rsidR="00000000" w:rsidRPr="00000000">
        <w:rPr>
          <w:rFonts w:ascii="Arial Unicode MS" w:cs="Arial Unicode MS" w:eastAsia="Arial Unicode MS" w:hAnsi="Arial Unicode MS"/>
          <w:rtl w:val="0"/>
        </w:rPr>
        <w:t xml:space="preserve">足球俱乐部的</w:t>
      </w:r>
      <w:r w:rsidDel="00000000" w:rsidR="00000000" w:rsidRPr="00000000">
        <w:rPr>
          <w:rFonts w:ascii="Arial Unicode MS" w:cs="Arial Unicode MS" w:eastAsia="Arial Unicode MS" w:hAnsi="Arial Unicode MS"/>
          <w:color w:val="212121"/>
          <w:highlight w:val="white"/>
          <w:rtl w:val="0"/>
        </w:rPr>
        <w:t xml:space="preserve">传奇球员 Jamie Redknapp 及英超联赛奖杯在马来西亚独家亮相。</w:t>
      </w:r>
      <w:r w:rsidDel="00000000" w:rsidR="00000000" w:rsidRPr="00000000">
        <w:rPr>
          <w:rtl w:val="0"/>
        </w:rPr>
      </w:r>
    </w:p>
    <w:p w:rsidR="00000000" w:rsidDel="00000000" w:rsidP="00000000" w:rsidRDefault="00000000" w:rsidRPr="00000000" w14:paraId="00000011">
      <w:pPr>
        <w:ind w:firstLine="450"/>
        <w:jc w:val="both"/>
        <w:rPr>
          <w:rFonts w:ascii="Arial" w:cs="Arial" w:eastAsia="Arial" w:hAnsi="Arial"/>
          <w:color w:val="212121"/>
          <w:highlight w:val="white"/>
        </w:rPr>
      </w:pPr>
      <w:bookmarkStart w:colFirst="0" w:colLast="0" w:name="_30j0zll" w:id="1"/>
      <w:bookmarkEnd w:id="1"/>
      <w:r w:rsidDel="00000000" w:rsidR="00000000" w:rsidRPr="00000000">
        <w:rPr>
          <w:rFonts w:ascii="Arial Unicode MS" w:cs="Arial Unicode MS" w:eastAsia="Arial Unicode MS" w:hAnsi="Arial Unicode MS"/>
          <w:color w:val="212121"/>
          <w:highlight w:val="white"/>
          <w:rtl w:val="0"/>
        </w:rPr>
        <w:t xml:space="preserve">2018 年，Cadbury 与英超联赛首次合作，双方致力向本地粉丝和球迷分享足球和巧克力的美好。2018 年和 2019 年马来西亚 Cadbury FC 活动反应非常热烈， 因为 Cadbury 分别邀请两位传奇球员Andy Cole 和 Michael Owen 助阵，为这项活动带来精彩难忘的足球时刻。作为英超联赛的指定零食合作伙伴，Cadbury 再度在马来西亚推出 Cadbury FC 活动，旨在给予球迷和粉丝们千载难逢的体验。</w:t>
      </w:r>
      <w:r w:rsidDel="00000000" w:rsidR="00000000" w:rsidRPr="00000000">
        <w:rPr>
          <w:rtl w:val="0"/>
        </w:rPr>
      </w:r>
    </w:p>
    <w:p w:rsidR="00000000" w:rsidDel="00000000" w:rsidP="00000000" w:rsidRDefault="00000000" w:rsidRPr="00000000" w14:paraId="00000012">
      <w:pPr>
        <w:ind w:firstLine="450"/>
        <w:jc w:val="both"/>
        <w:rPr>
          <w:rFonts w:ascii="Arial" w:cs="Arial" w:eastAsia="Arial" w:hAnsi="Arial"/>
          <w:highlight w:val="white"/>
        </w:rPr>
      </w:pPr>
      <w:r w:rsidDel="00000000" w:rsidR="00000000" w:rsidRPr="00000000">
        <w:rPr>
          <w:rFonts w:ascii="Arial Unicode MS" w:cs="Arial Unicode MS" w:eastAsia="Arial Unicode MS" w:hAnsi="Arial Unicode MS"/>
          <w:highlight w:val="white"/>
          <w:rtl w:val="0"/>
        </w:rPr>
        <w:t xml:space="preserve">Cadbury 携同英超联赛奖杯和 Jamie Redknapp 独家亮相，让大家有机会通过 Cadbury FC 活动，感受 ”现场” 氛围，尽情投入这个精彩无比的足球联赛。 </w:t>
      </w:r>
      <w:r w:rsidDel="00000000" w:rsidR="00000000" w:rsidRPr="00000000">
        <w:rPr>
          <w:rtl w:val="0"/>
        </w:rPr>
      </w:r>
    </w:p>
    <w:p w:rsidR="00000000" w:rsidDel="00000000" w:rsidP="00000000" w:rsidRDefault="00000000" w:rsidRPr="00000000" w14:paraId="00000013">
      <w:pPr>
        <w:ind w:firstLine="450"/>
        <w:jc w:val="both"/>
        <w:rPr>
          <w:rFonts w:ascii="Arial" w:cs="Arial" w:eastAsia="Arial" w:hAnsi="Arial"/>
          <w:b w:val="1"/>
          <w:highlight w:val="white"/>
        </w:rPr>
      </w:pPr>
      <w:bookmarkStart w:colFirst="0" w:colLast="0" w:name="_1fob9te" w:id="2"/>
      <w:bookmarkEnd w:id="2"/>
      <w:r w:rsidDel="00000000" w:rsidR="00000000" w:rsidRPr="00000000">
        <w:rPr>
          <w:rFonts w:ascii="Arial" w:cs="Arial" w:eastAsia="Arial" w:hAnsi="Arial"/>
          <w:b w:val="1"/>
          <w:highlight w:val="white"/>
          <w:rtl w:val="0"/>
        </w:rPr>
        <w:t xml:space="preserve">Mondel</w:t>
      </w:r>
      <w:r w:rsidDel="00000000" w:rsidR="00000000" w:rsidRPr="00000000">
        <w:rPr>
          <w:rFonts w:ascii="Arial" w:cs="Arial" w:eastAsia="Arial" w:hAnsi="Arial"/>
          <w:b w:val="1"/>
          <w:rtl w:val="0"/>
        </w:rPr>
        <w:t xml:space="preserve">ē</w:t>
      </w:r>
      <w:r w:rsidDel="00000000" w:rsidR="00000000" w:rsidRPr="00000000">
        <w:rPr>
          <w:rFonts w:ascii="Arial Unicode MS" w:cs="Arial Unicode MS" w:eastAsia="Arial Unicode MS" w:hAnsi="Arial Unicode MS"/>
          <w:b w:val="1"/>
          <w:highlight w:val="white"/>
          <w:rtl w:val="0"/>
        </w:rPr>
        <w:t xml:space="preserve">z International 巧克力部经理 Rahul Mathur</w:t>
      </w:r>
      <w:r w:rsidDel="00000000" w:rsidR="00000000" w:rsidRPr="00000000">
        <w:rPr>
          <w:rFonts w:ascii="Arial Unicode MS" w:cs="Arial Unicode MS" w:eastAsia="Arial Unicode MS" w:hAnsi="Arial Unicode MS"/>
          <w:highlight w:val="white"/>
          <w:rtl w:val="0"/>
        </w:rPr>
        <w:t xml:space="preserve"> 说：“Cadbury已成为英超联赛指定零食合作伙伴3年。</w:t>
      </w:r>
      <w:r w:rsidDel="00000000" w:rsidR="00000000" w:rsidRPr="00000000">
        <w:rPr>
          <w:rFonts w:ascii="Arial Unicode MS" w:cs="Arial Unicode MS" w:eastAsia="Arial Unicode MS" w:hAnsi="Arial Unicode MS"/>
          <w:rtl w:val="0"/>
        </w:rPr>
        <w:t xml:space="preserve">Cadbury 和英超联赛在流行文化和全球消费者心中皆占据重要地位，</w:t>
      </w:r>
      <w:r w:rsidDel="00000000" w:rsidR="00000000" w:rsidRPr="00000000">
        <w:rPr>
          <w:rFonts w:ascii="Arial Unicode MS" w:cs="Arial Unicode MS" w:eastAsia="Arial Unicode MS" w:hAnsi="Arial Unicode MS"/>
          <w:highlight w:val="white"/>
          <w:rtl w:val="0"/>
        </w:rPr>
        <w:t xml:space="preserve">此合作项目要将这两个标志性的国际品牌结合在一起。对马来西亚 </w:t>
      </w:r>
      <w:r w:rsidDel="00000000" w:rsidR="00000000" w:rsidRPr="00000000">
        <w:rPr>
          <w:rFonts w:ascii="Arial Unicode MS" w:cs="Arial Unicode MS" w:eastAsia="Arial Unicode MS" w:hAnsi="Arial Unicode MS"/>
          <w:rtl w:val="0"/>
        </w:rPr>
        <w:t xml:space="preserve">Cadbury 而言，此活动是我们向 Cadbury </w:t>
      </w:r>
      <w:r w:rsidDel="00000000" w:rsidR="00000000" w:rsidRPr="00000000">
        <w:rPr>
          <w:rtl w:val="0"/>
        </w:rPr>
        <w:t xml:space="preserve">粉丝</w:t>
      </w:r>
      <w:r w:rsidDel="00000000" w:rsidR="00000000" w:rsidRPr="00000000">
        <w:rPr>
          <w:rFonts w:ascii="Arial Unicode MS" w:cs="Arial Unicode MS" w:eastAsia="Arial Unicode MS" w:hAnsi="Arial Unicode MS"/>
          <w:rtl w:val="0"/>
        </w:rPr>
        <w:t xml:space="preserve">分享足球创造美好时刻的良机。</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ind w:firstLine="450"/>
        <w:jc w:val="both"/>
        <w:rPr>
          <w:rFonts w:ascii="Arial" w:cs="Arial" w:eastAsia="Arial" w:hAnsi="Arial"/>
          <w:highlight w:val="white"/>
        </w:rPr>
      </w:pPr>
      <w:bookmarkStart w:colFirst="0" w:colLast="0" w:name="_3znysh7" w:id="3"/>
      <w:bookmarkEnd w:id="3"/>
      <w:r w:rsidDel="00000000" w:rsidR="00000000" w:rsidRPr="00000000">
        <w:rPr>
          <w:rFonts w:ascii="Arial Unicode MS" w:cs="Arial Unicode MS" w:eastAsia="Arial Unicode MS" w:hAnsi="Arial Unicode MS"/>
          <w:highlight w:val="white"/>
          <w:rtl w:val="0"/>
        </w:rPr>
        <w:t xml:space="preserve">他续称：“此活动也符合本公司的品牌宗旨，那就是在世界各地分享多一点 Cadbury 的美好。多年来，Cadbury 为人们营造各种美好氛围，包括分享价值观例如主张一家团聚，或者分享喜悦及齐聚欢畅。此合作项目使我们能通过分享足球文化、经验和精神来拉近人与人之间的距离。在这个美好时刻，Cadbury FC Buy &amp; Win 竞赛会让参与者获得一</w:t>
      </w:r>
      <w:r w:rsidDel="00000000" w:rsidR="00000000" w:rsidRPr="00000000">
        <w:rPr>
          <w:rFonts w:ascii="Arial Unicode MS" w:cs="Arial Unicode MS" w:eastAsia="Arial Unicode MS" w:hAnsi="Arial Unicode MS"/>
          <w:rtl w:val="0"/>
        </w:rPr>
        <w:t xml:space="preserve">个千载难逢的机会，</w:t>
      </w:r>
      <w:r w:rsidDel="00000000" w:rsidR="00000000" w:rsidRPr="00000000">
        <w:rPr>
          <w:rFonts w:ascii="Arial Unicode MS" w:cs="Arial Unicode MS" w:eastAsia="Arial Unicode MS" w:hAnsi="Arial Unicode MS"/>
          <w:highlight w:val="white"/>
          <w:rtl w:val="0"/>
        </w:rPr>
        <w:t xml:space="preserve">那就是免费前往英国观看指定的英超球赛。” </w:t>
      </w:r>
      <w:r w:rsidDel="00000000" w:rsidR="00000000" w:rsidRPr="00000000">
        <w:rPr>
          <w:rtl w:val="0"/>
        </w:rPr>
      </w:r>
    </w:p>
    <w:p w:rsidR="00000000" w:rsidDel="00000000" w:rsidP="00000000" w:rsidRDefault="00000000" w:rsidRPr="00000000" w14:paraId="00000015">
      <w:pPr>
        <w:ind w:firstLine="450"/>
        <w:jc w:val="both"/>
        <w:rPr>
          <w:rFonts w:ascii="Arial" w:cs="Arial" w:eastAsia="Arial" w:hAnsi="Arial"/>
        </w:rPr>
      </w:pPr>
      <w:bookmarkStart w:colFirst="0" w:colLast="0" w:name="_2et92p0" w:id="4"/>
      <w:bookmarkEnd w:id="4"/>
      <w:r w:rsidDel="00000000" w:rsidR="00000000" w:rsidRPr="00000000">
        <w:rPr>
          <w:rFonts w:ascii="Arial Unicode MS" w:cs="Arial Unicode MS" w:eastAsia="Arial Unicode MS" w:hAnsi="Arial Unicode MS"/>
          <w:rtl w:val="0"/>
        </w:rPr>
        <w:t xml:space="preserve">在 Cadbury FC Buy &amp; Win 竞赛的推介仪式上，到访吉隆坡3天的英超联赛传奇球员 Jamie Redknapp 现身为这个第3赛季活动拉开序幕。这个重磅回归的活动将为马来西亚粉丝带来更多激动人心的足球时刻。除了 Jamie Redknapp 和英超联赛奖杯于2月粉墨登场，今年3月还会有另外一名英超联赛传奇球员在马来西亚亮相。 </w:t>
      </w:r>
      <w:r w:rsidDel="00000000" w:rsidR="00000000" w:rsidRPr="00000000">
        <w:rPr>
          <w:rtl w:val="0"/>
        </w:rPr>
      </w:r>
    </w:p>
    <w:p w:rsidR="00000000" w:rsidDel="00000000" w:rsidP="00000000" w:rsidRDefault="00000000" w:rsidRPr="00000000" w14:paraId="00000016">
      <w:pPr>
        <w:ind w:firstLine="450"/>
        <w:jc w:val="both"/>
        <w:rPr>
          <w:rFonts w:ascii="Arial" w:cs="Arial" w:eastAsia="Arial" w:hAnsi="Arial"/>
        </w:rPr>
      </w:pPr>
      <w:r w:rsidDel="00000000" w:rsidR="00000000" w:rsidRPr="00000000">
        <w:rPr>
          <w:rFonts w:ascii="Arial Unicode MS" w:cs="Arial Unicode MS" w:eastAsia="Arial Unicode MS" w:hAnsi="Arial Unicode MS"/>
          <w:rtl w:val="0"/>
        </w:rPr>
        <w:t xml:space="preserve">Jamie Redknapp 是国际知名的中场球员，在16年的英超联赛生涯中，曾效力多支球队，包括利物浦和托特纳姆热刺足球俱乐部。他在现场向众人表示，自己很高兴能参与此次活动。这位传奇球员在安菲尔德奠定了自己司职中场的地位，并于1999年受委为利物浦队长，带领球队取得无数次的胜利。</w:t>
      </w:r>
      <w:r w:rsidDel="00000000" w:rsidR="00000000" w:rsidRPr="00000000">
        <w:rPr>
          <w:rtl w:val="0"/>
        </w:rPr>
      </w:r>
    </w:p>
    <w:p w:rsidR="00000000" w:rsidDel="00000000" w:rsidP="00000000" w:rsidRDefault="00000000" w:rsidRPr="00000000" w14:paraId="00000017">
      <w:pPr>
        <w:ind w:firstLine="450"/>
        <w:jc w:val="both"/>
        <w:rPr>
          <w:rFonts w:ascii="Arial" w:cs="Arial" w:eastAsia="Arial" w:hAnsi="Arial"/>
        </w:rPr>
      </w:pPr>
      <w:r w:rsidDel="00000000" w:rsidR="00000000" w:rsidRPr="00000000">
        <w:rPr>
          <w:rFonts w:ascii="Arial Unicode MS" w:cs="Arial Unicode MS" w:eastAsia="Arial Unicode MS" w:hAnsi="Arial Unicode MS"/>
          <w:rtl w:val="0"/>
        </w:rPr>
        <w:t xml:space="preserve">Jamie Redknapp 在推介仪式中提道：“我很高兴来到马来西亚推介 Cadbury FC 活动。我也有机会与一些马来西亚球迷见面交流，我感到很惊讶，因为他们非常热衷于英超联赛。Cadbury 和英超联赛的目标一致，彼此都想与粉丝一起创造难忘的欢乐时光，所以双方才能联合推出这个备受瞩目的活动。我很感恩因为能参与此活动，并与球迷们共享美好时刻。”</w:t>
      </w:r>
      <w:r w:rsidDel="00000000" w:rsidR="00000000" w:rsidRPr="00000000">
        <w:rPr>
          <w:rtl w:val="0"/>
        </w:rPr>
      </w:r>
    </w:p>
    <w:p w:rsidR="00000000" w:rsidDel="00000000" w:rsidP="00000000" w:rsidRDefault="00000000" w:rsidRPr="00000000" w14:paraId="00000018">
      <w:pPr>
        <w:ind w:firstLine="450"/>
        <w:jc w:val="both"/>
        <w:rPr>
          <w:rFonts w:ascii="Arial" w:cs="Arial" w:eastAsia="Arial" w:hAnsi="Arial"/>
        </w:rPr>
      </w:pPr>
      <w:bookmarkStart w:colFirst="0" w:colLast="0" w:name="_tyjcwt" w:id="5"/>
      <w:bookmarkEnd w:id="5"/>
      <w:r w:rsidDel="00000000" w:rsidR="00000000" w:rsidRPr="00000000">
        <w:rPr>
          <w:rFonts w:ascii="Arial Unicode MS" w:cs="Arial Unicode MS" w:eastAsia="Arial Unicode MS" w:hAnsi="Arial Unicode MS"/>
          <w:color w:val="212121"/>
          <w:highlight w:val="white"/>
          <w:rtl w:val="0"/>
        </w:rPr>
        <w:t xml:space="preserve">1992年诞生的英超联赛奖杯将于2020年2月4日至6日在吉隆坡展出。届时，马来西亚足球迷将有机会近距离欣赏这座有名的奖杯，与这座标志性的奖杯合影留念、与传奇球员 </w:t>
      </w:r>
      <w:r w:rsidDel="00000000" w:rsidR="00000000" w:rsidRPr="00000000">
        <w:rPr>
          <w:rFonts w:ascii="Arial Unicode MS" w:cs="Arial Unicode MS" w:eastAsia="Arial Unicode MS" w:hAnsi="Arial Unicode MS"/>
          <w:rtl w:val="0"/>
        </w:rPr>
        <w:t xml:space="preserve">Jamie Redknapp 见面交流，并参加 Cadbury FC 精心设计的足球活动。</w:t>
      </w:r>
      <w:r w:rsidDel="00000000" w:rsidR="00000000" w:rsidRPr="00000000">
        <w:rPr>
          <w:rFonts w:ascii="Arial" w:cs="Arial" w:eastAsia="Arial" w:hAnsi="Arial"/>
          <w:color w:val="212121"/>
          <w:rtl w:val="0"/>
        </w:rPr>
        <w:t xml:space="preserve"> </w:t>
      </w: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b w:val="1"/>
          <w:u w:val="single"/>
        </w:rPr>
      </w:pPr>
      <w:r w:rsidDel="00000000" w:rsidR="00000000" w:rsidRPr="00000000">
        <w:rPr>
          <w:rFonts w:ascii="Arial Unicode MS" w:cs="Arial Unicode MS" w:eastAsia="Arial Unicode MS" w:hAnsi="Arial Unicode MS"/>
          <w:b w:val="1"/>
          <w:u w:val="single"/>
          <w:rtl w:val="0"/>
        </w:rPr>
        <w:t xml:space="preserve">英超联赛奖杯展览详情</w:t>
      </w: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b w:val="1"/>
        </w:rPr>
      </w:pPr>
      <w:r w:rsidDel="00000000" w:rsidR="00000000" w:rsidRPr="00000000">
        <w:rPr>
          <w:rFonts w:ascii="Arial Unicode MS" w:cs="Arial Unicode MS" w:eastAsia="Arial Unicode MS" w:hAnsi="Arial Unicode MS"/>
          <w:rtl w:val="0"/>
        </w:rPr>
        <w:t xml:space="preserve">日期：</w:t>
      </w:r>
      <w:r w:rsidDel="00000000" w:rsidR="00000000" w:rsidRPr="00000000">
        <w:rPr>
          <w:rFonts w:ascii="Arial Unicode MS" w:cs="Arial Unicode MS" w:eastAsia="Arial Unicode MS" w:hAnsi="Arial Unicode MS"/>
          <w:b w:val="1"/>
          <w:rtl w:val="0"/>
        </w:rPr>
        <w:t xml:space="preserve">2020年2月5日（星期三）</w:t>
      </w: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b w:val="1"/>
        </w:rPr>
      </w:pPr>
      <w:r w:rsidDel="00000000" w:rsidR="00000000" w:rsidRPr="00000000">
        <w:rPr>
          <w:rFonts w:ascii="Arial Unicode MS" w:cs="Arial Unicode MS" w:eastAsia="Arial Unicode MS" w:hAnsi="Arial Unicode MS"/>
          <w:rtl w:val="0"/>
        </w:rPr>
        <w:t xml:space="preserve">时间：</w:t>
      </w:r>
      <w:r w:rsidDel="00000000" w:rsidR="00000000" w:rsidRPr="00000000">
        <w:rPr>
          <w:rFonts w:ascii="Arial Unicode MS" w:cs="Arial Unicode MS" w:eastAsia="Arial Unicode MS" w:hAnsi="Arial Unicode MS"/>
          <w:b w:val="1"/>
          <w:rtl w:val="0"/>
        </w:rPr>
        <w:t xml:space="preserve">中午12时 至 晚上9时</w:t>
      </w: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i w:val="1"/>
        </w:rPr>
      </w:pPr>
      <w:r w:rsidDel="00000000" w:rsidR="00000000" w:rsidRPr="00000000">
        <w:rPr>
          <w:rFonts w:ascii="Arial Unicode MS" w:cs="Arial Unicode MS" w:eastAsia="Arial Unicode MS" w:hAnsi="Arial Unicode MS"/>
          <w:rtl w:val="0"/>
        </w:rPr>
        <w:t xml:space="preserve">地点：</w:t>
      </w:r>
      <w:r w:rsidDel="00000000" w:rsidR="00000000" w:rsidRPr="00000000">
        <w:rPr>
          <w:rFonts w:ascii="Arial" w:cs="Arial" w:eastAsia="Arial" w:hAnsi="Arial"/>
          <w:b w:val="1"/>
          <w:rtl w:val="0"/>
        </w:rPr>
        <w:t xml:space="preserve">Tesco Kepong </w:t>
      </w:r>
      <w:r w:rsidDel="00000000" w:rsidR="00000000" w:rsidRPr="00000000">
        <w:rPr>
          <w:rFonts w:ascii="Arial" w:cs="Arial" w:eastAsia="Arial" w:hAnsi="Arial"/>
          <w:b w:val="1"/>
          <w:i w:val="1"/>
          <w:rtl w:val="0"/>
        </w:rPr>
        <w:t xml:space="preserve">(3, Jalan 7A/62A, Bandar Menjalara, 52200 Kuala Lumpur, Wilayah Persekutuan Kuala Lumpur)</w:t>
      </w:r>
    </w:p>
    <w:p w:rsidR="00000000" w:rsidDel="00000000" w:rsidP="00000000" w:rsidRDefault="00000000" w:rsidRPr="00000000" w14:paraId="0000001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b w:val="1"/>
        </w:rPr>
      </w:pPr>
      <w:r w:rsidDel="00000000" w:rsidR="00000000" w:rsidRPr="00000000">
        <w:rPr>
          <w:rFonts w:ascii="Arial Unicode MS" w:cs="Arial Unicode MS" w:eastAsia="Arial Unicode MS" w:hAnsi="Arial Unicode MS"/>
          <w:rtl w:val="0"/>
        </w:rPr>
        <w:t xml:space="preserve">日期：</w:t>
      </w:r>
      <w:r w:rsidDel="00000000" w:rsidR="00000000" w:rsidRPr="00000000">
        <w:rPr>
          <w:rFonts w:ascii="Arial Unicode MS" w:cs="Arial Unicode MS" w:eastAsia="Arial Unicode MS" w:hAnsi="Arial Unicode MS"/>
          <w:b w:val="1"/>
          <w:rtl w:val="0"/>
        </w:rPr>
        <w:t xml:space="preserve">2020年2月6日（星期四）</w:t>
      </w: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b w:val="1"/>
        </w:rPr>
      </w:pPr>
      <w:r w:rsidDel="00000000" w:rsidR="00000000" w:rsidRPr="00000000">
        <w:rPr>
          <w:rFonts w:ascii="Arial Unicode MS" w:cs="Arial Unicode MS" w:eastAsia="Arial Unicode MS" w:hAnsi="Arial Unicode MS"/>
          <w:rtl w:val="0"/>
        </w:rPr>
        <w:t xml:space="preserve">时间：</w:t>
      </w:r>
      <w:r w:rsidDel="00000000" w:rsidR="00000000" w:rsidRPr="00000000">
        <w:rPr>
          <w:rFonts w:ascii="Arial Unicode MS" w:cs="Arial Unicode MS" w:eastAsia="Arial Unicode MS" w:hAnsi="Arial Unicode MS"/>
          <w:b w:val="1"/>
          <w:rtl w:val="0"/>
        </w:rPr>
        <w:t xml:space="preserve">早上10时 至 晚上9时</w:t>
      </w: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b w:val="1"/>
          <w:i w:val="1"/>
        </w:rPr>
      </w:pPr>
      <w:r w:rsidDel="00000000" w:rsidR="00000000" w:rsidRPr="00000000">
        <w:rPr>
          <w:rFonts w:ascii="Arial Unicode MS" w:cs="Arial Unicode MS" w:eastAsia="Arial Unicode MS" w:hAnsi="Arial Unicode MS"/>
          <w:rtl w:val="0"/>
        </w:rPr>
        <w:t xml:space="preserve">地点：</w:t>
      </w:r>
      <w:r w:rsidDel="00000000" w:rsidR="00000000" w:rsidRPr="00000000">
        <w:rPr>
          <w:rFonts w:ascii="Arial" w:cs="Arial" w:eastAsia="Arial" w:hAnsi="Arial"/>
          <w:b w:val="1"/>
          <w:rtl w:val="0"/>
        </w:rPr>
        <w:t xml:space="preserve">LG Ice Rink Railing, Sunway Pyramid, </w:t>
      </w:r>
      <w:r w:rsidDel="00000000" w:rsidR="00000000" w:rsidRPr="00000000">
        <w:rPr>
          <w:rFonts w:ascii="Arial" w:cs="Arial" w:eastAsia="Arial" w:hAnsi="Arial"/>
          <w:b w:val="1"/>
          <w:i w:val="1"/>
          <w:rtl w:val="0"/>
        </w:rPr>
        <w:t xml:space="preserve">(N</w:t>
      </w:r>
      <w:r w:rsidDel="00000000" w:rsidR="00000000" w:rsidRPr="00000000">
        <w:rPr>
          <w:rFonts w:ascii="Arial" w:cs="Arial" w:eastAsia="Arial" w:hAnsi="Arial"/>
          <w:b w:val="1"/>
          <w:i w:val="1"/>
          <w:color w:val="222222"/>
          <w:rtl w:val="0"/>
        </w:rPr>
        <w:t xml:space="preserve">o 3, Jalan PJS 11/15, Sunway City, 47500 Petaling Jaya, Selangor)</w:t>
      </w:r>
      <w:r w:rsidDel="00000000" w:rsidR="00000000" w:rsidRPr="00000000">
        <w:rPr>
          <w:rtl w:val="0"/>
        </w:rPr>
      </w:r>
    </w:p>
    <w:p w:rsidR="00000000" w:rsidDel="00000000" w:rsidP="00000000" w:rsidRDefault="00000000" w:rsidRPr="00000000" w14:paraId="00000021">
      <w:pPr>
        <w:ind w:firstLine="720"/>
        <w:jc w:val="both"/>
        <w:rPr>
          <w:rFonts w:ascii="Arial" w:cs="Arial" w:eastAsia="Arial" w:hAnsi="Arial"/>
          <w:i w:val="1"/>
        </w:rPr>
      </w:pPr>
      <w:r w:rsidDel="00000000" w:rsidR="00000000" w:rsidRPr="00000000">
        <w:rPr>
          <w:rtl w:val="0"/>
        </w:rPr>
      </w:r>
    </w:p>
    <w:p w:rsidR="00000000" w:rsidDel="00000000" w:rsidP="00000000" w:rsidRDefault="00000000" w:rsidRPr="00000000" w14:paraId="00000022">
      <w:pPr>
        <w:ind w:firstLine="450"/>
        <w:jc w:val="both"/>
        <w:rPr>
          <w:rFonts w:ascii="Arial" w:cs="Arial" w:eastAsia="Arial" w:hAnsi="Arial"/>
          <w:highlight w:val="white"/>
        </w:rPr>
      </w:pPr>
      <w:r w:rsidDel="00000000" w:rsidR="00000000" w:rsidRPr="00000000">
        <w:rPr>
          <w:rFonts w:ascii="Arial Unicode MS" w:cs="Arial Unicode MS" w:eastAsia="Arial Unicode MS" w:hAnsi="Arial Unicode MS"/>
          <w:highlight w:val="white"/>
          <w:rtl w:val="0"/>
        </w:rPr>
        <w:t xml:space="preserve">在这个迈入第3年的合作项目当中，Cadbury 将再次举办 Cadbury FC 竞赛，并送出各种精美的奖品包括亲笔签名球衣和球鞋，而终极大奖是 </w:t>
      </w:r>
      <w:r w:rsidDel="00000000" w:rsidR="00000000" w:rsidRPr="00000000">
        <w:rPr>
          <w:rFonts w:ascii="Arial Unicode MS" w:cs="Arial Unicode MS" w:eastAsia="Arial Unicode MS" w:hAnsi="Arial Unicode MS"/>
          <w:rtl w:val="0"/>
        </w:rPr>
        <w:t xml:space="preserve">7 位优胜者和友人可获得贵宾门票（</w:t>
      </w:r>
      <w:r w:rsidDel="00000000" w:rsidR="00000000" w:rsidRPr="00000000">
        <w:rPr>
          <w:rtl w:val="0"/>
        </w:rPr>
        <w:t xml:space="preserve">VIP</w:t>
      </w:r>
      <w:r w:rsidDel="00000000" w:rsidR="00000000" w:rsidRPr="00000000">
        <w:rPr>
          <w:rFonts w:ascii="Arial Unicode MS" w:cs="Arial Unicode MS" w:eastAsia="Arial Unicode MS" w:hAnsi="Arial Unicode MS"/>
          <w:rtl w:val="0"/>
        </w:rPr>
        <w:t xml:space="preserve"> Hospitality tickets）及全程免费到英国观看指定的英超联赛</w:t>
      </w:r>
      <w:r w:rsidDel="00000000" w:rsidR="00000000" w:rsidRPr="00000000">
        <w:rPr>
          <w:rFonts w:ascii="Arial Unicode MS" w:cs="Arial Unicode MS" w:eastAsia="Arial Unicode MS" w:hAnsi="Arial Unicode MS"/>
          <w:highlight w:val="white"/>
          <w:rtl w:val="0"/>
        </w:rPr>
        <w:t xml:space="preserve">。这项竞赛奖从2020年2月1日进行至3月31日。参加方法如下：</w:t>
      </w:r>
      <w:r w:rsidDel="00000000" w:rsidR="00000000" w:rsidRPr="00000000">
        <w:rPr>
          <w:rtl w:val="0"/>
        </w:rPr>
      </w:r>
    </w:p>
    <w:p w:rsidR="00000000" w:rsidDel="00000000" w:rsidP="00000000" w:rsidRDefault="00000000" w:rsidRPr="00000000" w14:paraId="00000023">
      <w:pPr>
        <w:rPr>
          <w:rFonts w:ascii="Arial" w:cs="Arial" w:eastAsia="Arial" w:hAnsi="Arial"/>
          <w:i w:val="1"/>
        </w:rPr>
      </w:pPr>
      <w:r w:rsidDel="00000000" w:rsidR="00000000" w:rsidRPr="00000000">
        <w:rPr>
          <w:rFonts w:ascii="Arial Unicode MS" w:cs="Arial Unicode MS" w:eastAsia="Arial Unicode MS" w:hAnsi="Arial Unicode MS"/>
          <w:highlight w:val="white"/>
          <w:rtl w:val="0"/>
        </w:rPr>
        <w:t xml:space="preserve">1. 在全马各地任何一家商店购买任何一款Cadbury 产品（价格不限）</w:t>
        <w:br w:type="textWrapping"/>
        <w:t xml:space="preserve">2. 通过 WhatsApp 将您的姓名、身份证及收据发送至 010 897 9899</w:t>
      </w:r>
      <w:r w:rsidDel="00000000" w:rsidR="00000000" w:rsidRPr="00000000">
        <w:rPr>
          <w:rtl w:val="0"/>
        </w:rPr>
      </w:r>
    </w:p>
    <w:p w:rsidR="00000000" w:rsidDel="00000000" w:rsidP="00000000" w:rsidRDefault="00000000" w:rsidRPr="00000000" w14:paraId="00000024">
      <w:pPr>
        <w:ind w:firstLine="450"/>
        <w:rPr>
          <w:rFonts w:ascii="Arial" w:cs="Arial" w:eastAsia="Arial" w:hAnsi="Arial"/>
        </w:rPr>
      </w:pPr>
      <w:r w:rsidDel="00000000" w:rsidR="00000000" w:rsidRPr="00000000">
        <w:rPr>
          <w:rFonts w:ascii="Arial Unicode MS" w:cs="Arial Unicode MS" w:eastAsia="Arial Unicode MS" w:hAnsi="Arial Unicode MS"/>
          <w:rtl w:val="0"/>
        </w:rPr>
        <w:t xml:space="preserve">欲知马来西亚Cadbury 和Cadbury FC 竞赛详情，欢迎关注脸书专页</w:t>
      </w:r>
      <w:hyperlink r:id="rId8">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27">
      <w:pPr>
        <w:rPr>
          <w:rFonts w:ascii="Arial" w:cs="Arial" w:eastAsia="Arial" w:hAnsi="Arial"/>
          <w:b w:val="1"/>
        </w:rPr>
      </w:pPr>
      <w:r w:rsidDel="00000000" w:rsidR="00000000" w:rsidRPr="00000000">
        <w:rPr>
          <w:rtl w:val="0"/>
        </w:rPr>
      </w:r>
    </w:p>
    <w:p w:rsidR="00000000" w:rsidDel="00000000" w:rsidP="00000000" w:rsidRDefault="00000000" w:rsidRPr="00000000" w14:paraId="00000028">
      <w:pPr>
        <w:spacing w:after="6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after="6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spacing w:after="6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after="6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2C">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D">
      <w:pPr>
        <w:spacing w:after="60" w:line="24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two manufacturing plants in Shah Alam and Prai, Mondelēz is leading the future of snacking through our iconic and well-loved brands such as Oreo, belVita, Cadbury Dairy Milk, Tiger,Jacob’s, Chipsmore, Choclairs and Twisties. The guaranteed quality, safety and taste of our wholesome snacks ensure that all our consumers will be able to reach for the right snack, for the right moment, made the right way. Visit </w:t>
      </w:r>
      <w:hyperlink r:id="rId9">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0">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p>
    <w:p w:rsidR="00000000" w:rsidDel="00000000" w:rsidP="00000000" w:rsidRDefault="00000000" w:rsidRPr="00000000" w14:paraId="0000002E">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F">
      <w:pPr>
        <w:spacing w:after="60" w:line="240" w:lineRule="auto"/>
        <w:ind w:firstLine="72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30">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1">
      <w:pPr>
        <w:spacing w:after="6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32">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3">
      <w:pPr>
        <w:spacing w:after="60" w:line="240" w:lineRule="auto"/>
        <w:jc w:val="both"/>
        <w:rPr>
          <w:rFonts w:ascii="Arial" w:cs="Arial" w:eastAsia="Arial" w:hAnsi="Arial"/>
          <w:b w:val="1"/>
          <w:sz w:val="20"/>
          <w:szCs w:val="20"/>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Oreo, belVita and LU biscuits; Cadbury Dairy Milk, Milka and Toblerone chocolate; Sour Patch Kids candy and Trident gum. Mondelēz International is a proud member of the Standard and Poor’s 500, Nasdaq 100 and Dow Jones Sustainability Index. Visit </w:t>
      </w:r>
      <w:hyperlink r:id="rId11">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2">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r w:rsidDel="00000000" w:rsidR="00000000" w:rsidRPr="00000000">
        <w:rPr>
          <w:rtl w:val="0"/>
        </w:rPr>
      </w:r>
    </w:p>
    <w:sectPr>
      <w:headerReference r:id="rId13" w:type="default"/>
      <w:pgSz w:h="15840" w:w="12240"/>
      <w:pgMar w:bottom="1440" w:top="1588"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center" w:pos="0"/>
      </w:tabs>
      <w:spacing w:after="0" w:line="240" w:lineRule="auto"/>
      <w:rPr>
        <w:b w:val="1"/>
        <w:color w:val="ff0000"/>
        <w:sz w:val="28"/>
        <w:szCs w:val="28"/>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12823" cy="872839"/>
                  </a:xfrm>
                  <a:prstGeom prst="rect"/>
                  <a:ln/>
                </pic:spPr>
              </pic:pic>
            </a:graphicData>
          </a:graphic>
        </wp:inline>
      </w:drawing>
    </w:r>
    <w:r w:rsidDel="00000000" w:rsidR="00000000" w:rsidRPr="00000000">
      <w:rPr>
        <w:rFonts w:ascii="Arial" w:cs="Arial" w:eastAsia="Arial" w:hAnsi="Arial"/>
        <w:b w:val="1"/>
        <w:color w:val="ff0000"/>
        <w:sz w:val="20"/>
        <w:szCs w:val="20"/>
        <w:rtl w:val="0"/>
      </w:rPr>
      <w:tab/>
      <w:tab/>
      <w:tab/>
      <w:tab/>
      <w:tab/>
      <w:tab/>
      <w:tab/>
    </w:r>
    <w:r w:rsidDel="00000000" w:rsidR="00000000" w:rsidRPr="00000000">
      <w:rPr>
        <w:b w:val="1"/>
        <w:color w:val="ff0000"/>
        <w:sz w:val="28"/>
        <w:szCs w:val="28"/>
      </w:rPr>
      <w:drawing>
        <wp:inline distB="114300" distT="114300" distL="114300" distR="114300">
          <wp:extent cx="1164907" cy="1164907"/>
          <wp:effectExtent b="0" l="0" r="0" t="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164907" cy="1164907"/>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tabs>
        <w:tab w:val="center" w:pos="0"/>
      </w:tabs>
      <w:spacing w:after="0" w:line="240" w:lineRule="auto"/>
      <w:jc w:val="right"/>
      <w:rPr>
        <w:b w:val="1"/>
        <w:color w:val="ff0000"/>
        <w:sz w:val="28"/>
        <w:szCs w:val="28"/>
      </w:rPr>
    </w:pPr>
    <w:r w:rsidDel="00000000" w:rsidR="00000000" w:rsidRPr="00000000">
      <w:rPr>
        <w:b w:val="1"/>
        <w:color w:val="ff0000"/>
        <w:sz w:val="28"/>
        <w:szCs w:val="28"/>
        <w:rtl w:val="0"/>
      </w:rPr>
      <w:t xml:space="preserve">FOR IMMEDIATE RELEASE</w:t>
    </w:r>
  </w:p>
  <w:p w:rsidR="00000000" w:rsidDel="00000000" w:rsidP="00000000" w:rsidRDefault="00000000" w:rsidRPr="00000000" w14:paraId="00000036">
    <w:pPr>
      <w:tabs>
        <w:tab w:val="center" w:pos="4513"/>
        <w:tab w:val="right" w:pos="9026"/>
      </w:tabs>
      <w:spacing w:after="0" w:line="240" w:lineRule="auto"/>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www.twitter.com/MDLZ" TargetMode="External"/><Relationship Id="rId13" Type="http://schemas.openxmlformats.org/officeDocument/2006/relationships/header" Target="header1.xm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ndelezinternational.com" TargetMode="Externa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natassya@madhat.asia" TargetMode="External"/><Relationship Id="rId8" Type="http://schemas.openxmlformats.org/officeDocument/2006/relationships/hyperlink" Target="https://www.facebook.com/CadburyMalays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