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E7D" w:rsidRDefault="007A4F9A">
      <w:pPr>
        <w:tabs>
          <w:tab w:val="left" w:pos="2980"/>
        </w:tabs>
        <w:jc w:val="left"/>
        <w:rPr>
          <w:rFonts w:ascii="Arial" w:eastAsia="Arial" w:hAnsi="Arial" w:cs="Arial"/>
          <w:b/>
          <w:sz w:val="28"/>
          <w:szCs w:val="28"/>
          <w:u w:val="single"/>
        </w:rPr>
      </w:pPr>
      <w:bookmarkStart w:id="0" w:name="_GoBack"/>
      <w:r>
        <w:rPr>
          <w:rFonts w:ascii="Arial" w:eastAsia="Arial" w:hAnsi="Arial" w:cs="Arial"/>
          <w:b/>
          <w:sz w:val="28"/>
          <w:szCs w:val="28"/>
          <w:u w:val="single"/>
        </w:rPr>
        <w:t>FOR IMMEDIATE RELEASE</w:t>
      </w:r>
    </w:p>
    <w:bookmarkEnd w:id="0"/>
    <w:p w:rsidR="006E0E7D" w:rsidRDefault="007A4F9A">
      <w:pPr>
        <w:tabs>
          <w:tab w:val="left" w:pos="2980"/>
        </w:tabs>
        <w:jc w:val="center"/>
        <w:rPr>
          <w:rFonts w:ascii="Arial" w:eastAsia="Arial" w:hAnsi="Arial" w:cs="Arial"/>
          <w:b/>
          <w:sz w:val="28"/>
          <w:szCs w:val="28"/>
        </w:rPr>
      </w:pPr>
      <w:r>
        <w:rPr>
          <w:rFonts w:ascii="Arial" w:eastAsia="Arial" w:hAnsi="Arial" w:cs="Arial"/>
          <w:b/>
          <w:sz w:val="28"/>
          <w:szCs w:val="28"/>
        </w:rPr>
        <w:t>Viu and Korean lifestyle channel JTBC4 bring top influencers and fans from five countries to Korea to appear on beauty variety show, MIMI SHOP, in its first regional crossover</w:t>
      </w:r>
    </w:p>
    <w:p w:rsidR="006E0E7D" w:rsidRDefault="007A4F9A">
      <w:pPr>
        <w:tabs>
          <w:tab w:val="left" w:pos="2980"/>
        </w:tabs>
        <w:jc w:val="center"/>
        <w:rPr>
          <w:rFonts w:ascii="Arial" w:eastAsia="Arial" w:hAnsi="Arial" w:cs="Arial"/>
          <w:b/>
          <w:sz w:val="22"/>
          <w:szCs w:val="22"/>
        </w:rPr>
      </w:pPr>
      <w:r>
        <w:rPr>
          <w:noProof/>
        </w:rPr>
        <w:drawing>
          <wp:inline distT="0" distB="0" distL="0" distR="0">
            <wp:extent cx="4692195" cy="263795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692195" cy="2637958"/>
                    </a:xfrm>
                    <a:prstGeom prst="rect">
                      <a:avLst/>
                    </a:prstGeom>
                    <a:ln/>
                  </pic:spPr>
                </pic:pic>
              </a:graphicData>
            </a:graphic>
          </wp:inline>
        </w:drawing>
      </w:r>
    </w:p>
    <w:p w:rsidR="006E0E7D" w:rsidRDefault="007A4F9A">
      <w:pPr>
        <w:tabs>
          <w:tab w:val="left" w:pos="2980"/>
        </w:tabs>
        <w:rPr>
          <w:rFonts w:ascii="Arial" w:eastAsia="Arial" w:hAnsi="Arial" w:cs="Arial"/>
          <w:sz w:val="22"/>
          <w:szCs w:val="22"/>
        </w:rPr>
      </w:pPr>
      <w:r>
        <w:rPr>
          <w:rFonts w:ascii="Arial" w:eastAsia="Arial" w:hAnsi="Arial" w:cs="Arial"/>
          <w:b/>
          <w:sz w:val="22"/>
          <w:szCs w:val="22"/>
        </w:rPr>
        <w:t>MALAYSIA, 21 AUGUST 2018</w:t>
      </w:r>
      <w:r>
        <w:rPr>
          <w:rFonts w:ascii="Arial" w:eastAsia="Arial" w:hAnsi="Arial" w:cs="Arial"/>
          <w:sz w:val="22"/>
          <w:szCs w:val="22"/>
        </w:rPr>
        <w:t xml:space="preserve"> - Viu, the go-to streaming platform for the latest Ko</w:t>
      </w:r>
      <w:r>
        <w:rPr>
          <w:rFonts w:ascii="Arial" w:eastAsia="Arial" w:hAnsi="Arial" w:cs="Arial"/>
          <w:sz w:val="22"/>
          <w:szCs w:val="22"/>
        </w:rPr>
        <w:t>rean and Asian dramas and variety shows, is bringing fans and influencers from Asia to MIMI SHOP in Seoul! MIMI SHOP, the eponymous beauty salon, featured in JTBC4’s popular beauty variety show of the same name and headlined by renowned Korean celebrities,</w:t>
      </w:r>
      <w:r>
        <w:rPr>
          <w:rFonts w:ascii="Arial" w:eastAsia="Arial" w:hAnsi="Arial" w:cs="Arial"/>
          <w:sz w:val="22"/>
          <w:szCs w:val="22"/>
        </w:rPr>
        <w:t xml:space="preserve"> will be the first of more potential regional crossover collaborations between Viu and JTBC4.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Viu will be bringing top lifestyle and beauty influencers and lucky fans from five countries in Southeast Asia – Indonesia, Malaysia, Philippines, Singapore, and</w:t>
      </w:r>
      <w:r>
        <w:rPr>
          <w:rFonts w:ascii="Arial" w:eastAsia="Arial" w:hAnsi="Arial" w:cs="Arial"/>
          <w:sz w:val="22"/>
          <w:szCs w:val="22"/>
        </w:rPr>
        <w:t xml:space="preserve"> Thailand – to Korea for an exclusive up close-and-personal experience with MIMI SHOP’s celebrity crew, which includes 2NE1’s Sandara Park, Tony Ahn from HOT, actress Shin So Yul, rapper Cheetah, and model Kim Jin Kyung. Kang Seung Yoon from K-pop idol gro</w:t>
      </w:r>
      <w:r>
        <w:rPr>
          <w:rFonts w:ascii="Arial" w:eastAsia="Arial" w:hAnsi="Arial" w:cs="Arial"/>
          <w:sz w:val="22"/>
          <w:szCs w:val="22"/>
        </w:rPr>
        <w:t xml:space="preserve">up, WINNER, will also appear on the show as a special surprise crew member. The influencers will get to share the latest beauty trends in their respective countries on the show while the fans will undergo a dream makeover with MIMI SHOP’s celebrity makeup </w:t>
      </w:r>
      <w:r>
        <w:rPr>
          <w:rFonts w:ascii="Arial" w:eastAsia="Arial" w:hAnsi="Arial" w:cs="Arial"/>
          <w:sz w:val="22"/>
          <w:szCs w:val="22"/>
        </w:rPr>
        <w:t>artists.</w:t>
      </w:r>
    </w:p>
    <w:p w:rsidR="006E0E7D" w:rsidRDefault="007A4F9A">
      <w:pPr>
        <w:tabs>
          <w:tab w:val="left" w:pos="2980"/>
        </w:tabs>
        <w:rPr>
          <w:rFonts w:ascii="Arial" w:eastAsia="Arial" w:hAnsi="Arial" w:cs="Arial"/>
          <w:b/>
          <w:i/>
          <w:sz w:val="22"/>
          <w:szCs w:val="22"/>
        </w:rPr>
      </w:pPr>
      <w:r>
        <w:rPr>
          <w:rFonts w:ascii="Arial" w:eastAsia="Arial" w:hAnsi="Arial" w:cs="Arial"/>
          <w:sz w:val="22"/>
          <w:szCs w:val="22"/>
        </w:rPr>
        <w:t xml:space="preserve">MIMI SHOP is JTBC4’s flagship beauty-reality show that sets itself apart with its down-to-earth concept, giving makeovers to guests from all walks of life while at the same time talking about beauty, dating and life. </w:t>
      </w:r>
    </w:p>
    <w:p w:rsidR="006E0E7D" w:rsidRDefault="007A4F9A">
      <w:pPr>
        <w:tabs>
          <w:tab w:val="left" w:pos="2980"/>
        </w:tabs>
        <w:rPr>
          <w:rFonts w:ascii="Arial" w:eastAsia="Arial" w:hAnsi="Arial" w:cs="Arial"/>
          <w:i/>
          <w:sz w:val="22"/>
          <w:szCs w:val="22"/>
        </w:rPr>
      </w:pPr>
      <w:r>
        <w:rPr>
          <w:rFonts w:ascii="Arial" w:eastAsia="Arial" w:hAnsi="Arial" w:cs="Arial"/>
          <w:sz w:val="22"/>
          <w:szCs w:val="22"/>
        </w:rPr>
        <w:t xml:space="preserve">The influencers and the MIMI </w:t>
      </w:r>
      <w:r>
        <w:rPr>
          <w:rFonts w:ascii="Arial" w:eastAsia="Arial" w:hAnsi="Arial" w:cs="Arial"/>
          <w:sz w:val="22"/>
          <w:szCs w:val="22"/>
        </w:rPr>
        <w:t>SHOP crew will also discuss how the K-beauty scene has impacted beauty trends in their countries. The influencers include Indonesia’s Anya Geraldine (</w:t>
      </w:r>
      <w:hyperlink r:id="rId7">
        <w:r>
          <w:rPr>
            <w:rFonts w:ascii="Arial" w:eastAsia="Arial" w:hAnsi="Arial" w:cs="Arial"/>
            <w:color w:val="0563C1"/>
            <w:sz w:val="22"/>
            <w:szCs w:val="22"/>
            <w:u w:val="single"/>
          </w:rPr>
          <w:t>@anyageraldine</w:t>
        </w:r>
      </w:hyperlink>
      <w:r>
        <w:rPr>
          <w:rFonts w:ascii="Arial" w:eastAsia="Arial" w:hAnsi="Arial" w:cs="Arial"/>
          <w:sz w:val="22"/>
          <w:szCs w:val="22"/>
        </w:rPr>
        <w:t>), Malaysia’s Alicia Tan (</w:t>
      </w:r>
      <w:hyperlink r:id="rId8">
        <w:r>
          <w:rPr>
            <w:rFonts w:ascii="Arial" w:eastAsia="Arial" w:hAnsi="Arial" w:cs="Arial"/>
            <w:color w:val="0563C1"/>
            <w:sz w:val="22"/>
            <w:szCs w:val="22"/>
            <w:u w:val="single"/>
          </w:rPr>
          <w:t>@aliciatal</w:t>
        </w:r>
      </w:hyperlink>
      <w:r>
        <w:rPr>
          <w:rFonts w:ascii="Arial" w:eastAsia="Arial" w:hAnsi="Arial" w:cs="Arial"/>
          <w:sz w:val="22"/>
          <w:szCs w:val="22"/>
        </w:rPr>
        <w:t>), Philippines’ Ana Gonzales (</w:t>
      </w:r>
      <w:hyperlink r:id="rId9">
        <w:r>
          <w:rPr>
            <w:rFonts w:ascii="Arial" w:eastAsia="Arial" w:hAnsi="Arial" w:cs="Arial"/>
            <w:color w:val="0563C1"/>
            <w:sz w:val="22"/>
            <w:szCs w:val="22"/>
            <w:u w:val="single"/>
          </w:rPr>
          <w:t>@anagon</w:t>
        </w:r>
      </w:hyperlink>
      <w:r>
        <w:rPr>
          <w:rFonts w:ascii="Arial" w:eastAsia="Arial" w:hAnsi="Arial" w:cs="Arial"/>
          <w:sz w:val="22"/>
          <w:szCs w:val="22"/>
        </w:rPr>
        <w:t>), Singapore’s Soh Pei Shi (</w:t>
      </w:r>
      <w:hyperlink r:id="rId10">
        <w:r>
          <w:rPr>
            <w:rFonts w:ascii="Arial" w:eastAsia="Arial" w:hAnsi="Arial" w:cs="Arial"/>
            <w:color w:val="0563C1"/>
            <w:sz w:val="22"/>
            <w:szCs w:val="22"/>
            <w:u w:val="single"/>
          </w:rPr>
          <w:t>@speishi</w:t>
        </w:r>
      </w:hyperlink>
      <w:r>
        <w:rPr>
          <w:rFonts w:ascii="Arial" w:eastAsia="Arial" w:hAnsi="Arial" w:cs="Arial"/>
          <w:sz w:val="22"/>
          <w:szCs w:val="22"/>
        </w:rPr>
        <w:t>), and Thailand’s Natawan Pormchaichapen (</w:t>
      </w:r>
      <w:hyperlink r:id="rId11">
        <w:r>
          <w:rPr>
            <w:rFonts w:ascii="Arial" w:eastAsia="Arial" w:hAnsi="Arial" w:cs="Arial"/>
            <w:color w:val="0563C1"/>
            <w:sz w:val="22"/>
            <w:szCs w:val="22"/>
            <w:u w:val="single"/>
          </w:rPr>
          <w:t>@Mhunoiii</w:t>
        </w:r>
      </w:hyperlink>
      <w:r>
        <w:rPr>
          <w:rFonts w:ascii="Arial" w:eastAsia="Arial" w:hAnsi="Arial" w:cs="Arial"/>
          <w:sz w:val="22"/>
          <w:szCs w:val="22"/>
        </w:rPr>
        <w:t xml:space="preserve">).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In addition, five lucky fans from different walks of life across Southeast Asia </w:t>
      </w:r>
      <w:r>
        <w:rPr>
          <w:rFonts w:ascii="Arial" w:eastAsia="Arial" w:hAnsi="Arial" w:cs="Arial"/>
          <w:sz w:val="22"/>
          <w:szCs w:val="22"/>
        </w:rPr>
        <w:t xml:space="preserve">will receive a personal makeover by MIMI SHOP’s celebrity artistes. As huge fans of MIMI SHOP, they hope to pick up useful makeup tips from their idols. For some of them who have confessed </w:t>
      </w:r>
      <w:r>
        <w:rPr>
          <w:rFonts w:ascii="Arial" w:eastAsia="Arial" w:hAnsi="Arial" w:cs="Arial"/>
          <w:sz w:val="22"/>
          <w:szCs w:val="22"/>
        </w:rPr>
        <w:lastRenderedPageBreak/>
        <w:t xml:space="preserve">that they are clueless about makeup, they hope that the experience </w:t>
      </w:r>
      <w:r>
        <w:rPr>
          <w:rFonts w:ascii="Arial" w:eastAsia="Arial" w:hAnsi="Arial" w:cs="Arial"/>
          <w:sz w:val="22"/>
          <w:szCs w:val="22"/>
        </w:rPr>
        <w:t>will help them learn how to apply makeup properly and wear it with confidence.</w:t>
      </w:r>
    </w:p>
    <w:p w:rsidR="006E0E7D" w:rsidRDefault="007A4F9A">
      <w:pPr>
        <w:tabs>
          <w:tab w:val="left" w:pos="2980"/>
        </w:tabs>
        <w:rPr>
          <w:rFonts w:ascii="Arial" w:eastAsia="Arial" w:hAnsi="Arial" w:cs="Arial"/>
          <w:sz w:val="22"/>
          <w:szCs w:val="22"/>
        </w:rPr>
      </w:pPr>
      <w:r>
        <w:rPr>
          <w:rFonts w:ascii="Arial" w:eastAsia="Arial" w:hAnsi="Arial" w:cs="Arial"/>
          <w:sz w:val="22"/>
          <w:szCs w:val="22"/>
        </w:rPr>
        <w:t>The Viu X MIMI SHOP special will be aired as two episodes on 22 and 29 August 2018 during MIMI SHOP Season 1’s run, and the entire season will be broadcasted concurrently on JTB</w:t>
      </w:r>
      <w:r>
        <w:rPr>
          <w:rFonts w:ascii="Arial" w:eastAsia="Arial" w:hAnsi="Arial" w:cs="Arial"/>
          <w:sz w:val="22"/>
          <w:szCs w:val="22"/>
        </w:rPr>
        <w:t xml:space="preserve">C4 and Viu.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MIMISHOP airs every Wednesday at 8.30pm on JTBC4, and available on </w:t>
      </w:r>
      <w:hyperlink r:id="rId12">
        <w:r>
          <w:rPr>
            <w:rFonts w:ascii="Arial" w:eastAsia="Arial" w:hAnsi="Arial" w:cs="Arial"/>
            <w:color w:val="0563C1"/>
            <w:sz w:val="22"/>
            <w:szCs w:val="22"/>
            <w:u w:val="single"/>
          </w:rPr>
          <w:t>Viu</w:t>
        </w:r>
      </w:hyperlink>
      <w:r>
        <w:rPr>
          <w:rFonts w:ascii="Arial" w:eastAsia="Arial" w:hAnsi="Arial" w:cs="Arial"/>
          <w:sz w:val="22"/>
          <w:szCs w:val="22"/>
        </w:rPr>
        <w:t xml:space="preserve"> every Thursday.</w:t>
      </w:r>
    </w:p>
    <w:p w:rsidR="006E0E7D" w:rsidRDefault="007A4F9A">
      <w:pPr>
        <w:tabs>
          <w:tab w:val="left" w:pos="2980"/>
        </w:tabs>
        <w:rPr>
          <w:rFonts w:ascii="Arial" w:eastAsia="Arial" w:hAnsi="Arial" w:cs="Arial"/>
          <w:sz w:val="22"/>
          <w:szCs w:val="22"/>
        </w:rPr>
      </w:pPr>
      <w:r>
        <w:rPr>
          <w:rFonts w:ascii="Arial" w:eastAsia="Arial" w:hAnsi="Arial" w:cs="Arial"/>
          <w:b/>
          <w:sz w:val="22"/>
          <w:szCs w:val="22"/>
        </w:rPr>
        <w:t>Viu,</w:t>
      </w:r>
      <w:r>
        <w:rPr>
          <w:rFonts w:ascii="Arial" w:eastAsia="Arial" w:hAnsi="Arial" w:cs="Arial"/>
          <w:sz w:val="22"/>
          <w:szCs w:val="22"/>
        </w:rPr>
        <w:t xml:space="preserve"> a leading pan-regional OTT video service by PCCW Media Group, offers view</w:t>
      </w:r>
      <w:r>
        <w:rPr>
          <w:rFonts w:ascii="Arial" w:eastAsia="Arial" w:hAnsi="Arial" w:cs="Arial"/>
          <w:sz w:val="22"/>
          <w:szCs w:val="22"/>
        </w:rPr>
        <w:t>ers the largest volume of Korean drama series and variety shows in Southeast Asia, cementing its position as the top OTT provider of Korean entertainment content in the region. Available on viu.com or via the Viu mobile app, Viu’s impressive range of premi</w:t>
      </w:r>
      <w:r>
        <w:rPr>
          <w:rFonts w:ascii="Arial" w:eastAsia="Arial" w:hAnsi="Arial" w:cs="Arial"/>
          <w:sz w:val="22"/>
          <w:szCs w:val="22"/>
        </w:rPr>
        <w:t>um Asian content* also includes box office hits and all-time favourite movies from tvN Movies and Now Baogu Movies on Demand, popular kids’ edutainment animation and Viu Original. Viu is available in 16 countries across Southeast Asia and the Middle East t</w:t>
      </w:r>
      <w:r>
        <w:rPr>
          <w:rFonts w:ascii="Arial" w:eastAsia="Arial" w:hAnsi="Arial" w:cs="Arial"/>
          <w:sz w:val="22"/>
          <w:szCs w:val="22"/>
        </w:rPr>
        <w:t>o 20 million active users in Hong Kong, India, Indonesia, Malaysia, Myanmar, the Philippines, Singapore, Thailand, and the Middle East countries of Bahrain, Egypt, Jordan, Kuwait, Oman, Qatar, Saudi Arabia, and United Arab Emirates.</w:t>
      </w:r>
    </w:p>
    <w:p w:rsidR="006E0E7D" w:rsidRDefault="007A4F9A">
      <w:pPr>
        <w:tabs>
          <w:tab w:val="left" w:pos="2980"/>
        </w:tabs>
        <w:rPr>
          <w:rFonts w:ascii="Arial" w:eastAsia="Arial" w:hAnsi="Arial" w:cs="Arial"/>
          <w:sz w:val="22"/>
          <w:szCs w:val="22"/>
        </w:rPr>
      </w:pPr>
      <w:bookmarkStart w:id="1" w:name="_gjdgxs" w:colFirst="0" w:colLast="0"/>
      <w:bookmarkEnd w:id="1"/>
      <w:r>
        <w:rPr>
          <w:rFonts w:ascii="Arial" w:eastAsia="Arial" w:hAnsi="Arial" w:cs="Arial"/>
          <w:b/>
          <w:sz w:val="22"/>
          <w:szCs w:val="22"/>
        </w:rPr>
        <w:t>JTBC4</w:t>
      </w:r>
      <w:r>
        <w:rPr>
          <w:rFonts w:ascii="Arial" w:eastAsia="Arial" w:hAnsi="Arial" w:cs="Arial"/>
          <w:sz w:val="22"/>
          <w:szCs w:val="22"/>
        </w:rPr>
        <w:t xml:space="preserve"> is a lifestyle-or</w:t>
      </w:r>
      <w:r>
        <w:rPr>
          <w:rFonts w:ascii="Arial" w:eastAsia="Arial" w:hAnsi="Arial" w:cs="Arial"/>
          <w:sz w:val="22"/>
          <w:szCs w:val="22"/>
        </w:rPr>
        <w:t>iented cable channel that launched in April, targeting female viewers aged 20-34. True to its slogan, ‘Trendy Everyday’, JTBC4 produces beauty, travel, and food-based content tailor-made for millennial viewers. Its programs such as MIMI SHOP and Secret Sis</w:t>
      </w:r>
      <w:r>
        <w:rPr>
          <w:rFonts w:ascii="Arial" w:eastAsia="Arial" w:hAnsi="Arial" w:cs="Arial"/>
          <w:sz w:val="22"/>
          <w:szCs w:val="22"/>
        </w:rPr>
        <w:t xml:space="preserve">ter have been met with both popular and critical acclaim since their launch.  </w:t>
      </w:r>
    </w:p>
    <w:p w:rsidR="006E0E7D" w:rsidRDefault="007A4F9A">
      <w:pPr>
        <w:widowControl/>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 xml:space="preserve">For hi-res visuals of ‘Mimi Shop’, please refer to: </w:t>
      </w:r>
      <w:hyperlink r:id="rId13">
        <w:r>
          <w:rPr>
            <w:rFonts w:ascii="Arial" w:eastAsia="Arial" w:hAnsi="Arial" w:cs="Arial"/>
            <w:color w:val="0563C1"/>
            <w:sz w:val="22"/>
            <w:szCs w:val="22"/>
            <w:u w:val="single"/>
          </w:rPr>
          <w:t>http://bit.ly/ViuXMimiShop</w:t>
        </w:r>
      </w:hyperlink>
    </w:p>
    <w:p w:rsidR="006E0E7D" w:rsidRDefault="006E0E7D">
      <w:pPr>
        <w:widowControl/>
        <w:pBdr>
          <w:top w:val="nil"/>
          <w:left w:val="nil"/>
          <w:bottom w:val="nil"/>
          <w:right w:val="nil"/>
          <w:between w:val="nil"/>
        </w:pBdr>
        <w:spacing w:after="0" w:line="240" w:lineRule="auto"/>
        <w:jc w:val="left"/>
        <w:rPr>
          <w:rFonts w:ascii="Arial" w:eastAsia="Arial" w:hAnsi="Arial" w:cs="Arial"/>
          <w:color w:val="000000"/>
          <w:sz w:val="22"/>
          <w:szCs w:val="22"/>
        </w:rPr>
      </w:pPr>
    </w:p>
    <w:p w:rsidR="006E0E7D" w:rsidRDefault="007A4F9A">
      <w:pPr>
        <w:widowControl/>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 credit the images to “</w:t>
      </w:r>
      <w:r>
        <w:rPr>
          <w:rFonts w:ascii="Arial" w:eastAsia="Arial" w:hAnsi="Arial" w:cs="Arial"/>
          <w:b/>
          <w:color w:val="000000"/>
          <w:sz w:val="22"/>
          <w:szCs w:val="22"/>
          <w:u w:val="single"/>
        </w:rPr>
        <w:t>Viu</w:t>
      </w:r>
      <w:r>
        <w:rPr>
          <w:rFonts w:ascii="Arial" w:eastAsia="Arial" w:hAnsi="Arial" w:cs="Arial"/>
          <w:color w:val="000000"/>
          <w:sz w:val="22"/>
          <w:szCs w:val="22"/>
        </w:rPr>
        <w:t>” if you are using them.</w:t>
      </w:r>
    </w:p>
    <w:p w:rsidR="006E0E7D" w:rsidRDefault="006E0E7D">
      <w:pPr>
        <w:tabs>
          <w:tab w:val="left" w:pos="2980"/>
        </w:tabs>
        <w:rPr>
          <w:rFonts w:ascii="Arial" w:eastAsia="Arial" w:hAnsi="Arial" w:cs="Arial"/>
          <w:sz w:val="22"/>
          <w:szCs w:val="22"/>
        </w:rPr>
      </w:pPr>
    </w:p>
    <w:p w:rsidR="006E0E7D" w:rsidRDefault="007A4F9A">
      <w:pPr>
        <w:tabs>
          <w:tab w:val="left" w:pos="2980"/>
        </w:tabs>
        <w:jc w:val="center"/>
        <w:rPr>
          <w:rFonts w:ascii="Arial" w:eastAsia="Arial" w:hAnsi="Arial" w:cs="Arial"/>
          <w:sz w:val="22"/>
          <w:szCs w:val="22"/>
        </w:rPr>
      </w:pPr>
      <w:r>
        <w:rPr>
          <w:rFonts w:ascii="Arial" w:eastAsia="Arial" w:hAnsi="Arial" w:cs="Arial"/>
          <w:sz w:val="22"/>
          <w:szCs w:val="22"/>
        </w:rPr>
        <w:t>-end-</w:t>
      </w:r>
    </w:p>
    <w:p w:rsidR="006E0E7D" w:rsidRDefault="006E0E7D">
      <w:pPr>
        <w:tabs>
          <w:tab w:val="left" w:pos="2980"/>
        </w:tabs>
        <w:rPr>
          <w:rFonts w:ascii="Arial" w:eastAsia="Arial" w:hAnsi="Arial" w:cs="Arial"/>
          <w:b/>
          <w:sz w:val="22"/>
          <w:szCs w:val="22"/>
          <w:u w:val="single"/>
        </w:rPr>
      </w:pPr>
    </w:p>
    <w:p w:rsidR="006E0E7D" w:rsidRDefault="007A4F9A">
      <w:pPr>
        <w:tabs>
          <w:tab w:val="left" w:pos="2980"/>
        </w:tabs>
        <w:rPr>
          <w:rFonts w:ascii="Arial" w:eastAsia="Arial" w:hAnsi="Arial" w:cs="Arial"/>
          <w:b/>
          <w:sz w:val="22"/>
          <w:szCs w:val="22"/>
          <w:u w:val="single"/>
        </w:rPr>
      </w:pPr>
      <w:r>
        <w:rPr>
          <w:rFonts w:ascii="Arial" w:eastAsia="Arial" w:hAnsi="Arial" w:cs="Arial"/>
          <w:b/>
          <w:sz w:val="22"/>
          <w:szCs w:val="22"/>
          <w:u w:val="single"/>
        </w:rPr>
        <w:t>About Viu</w:t>
      </w:r>
    </w:p>
    <w:p w:rsidR="006E0E7D" w:rsidRDefault="007A4F9A">
      <w:pPr>
        <w:tabs>
          <w:tab w:val="left" w:pos="2980"/>
        </w:tabs>
        <w:rPr>
          <w:rFonts w:ascii="Arial" w:eastAsia="Arial" w:hAnsi="Arial" w:cs="Arial"/>
          <w:sz w:val="22"/>
          <w:szCs w:val="22"/>
        </w:rPr>
      </w:pPr>
      <w:r>
        <w:rPr>
          <w:rFonts w:ascii="Arial" w:eastAsia="Arial" w:hAnsi="Arial" w:cs="Arial"/>
          <w:sz w:val="22"/>
          <w:szCs w:val="22"/>
        </w:rPr>
        <w:t>Viu is a leading pan-regional over-the-top (OTT) video streaming service operated by PCCW Media Group. It is available in 16 markets including Hong Kong, India, Indonesia, Malaysia, Myanmar, the Philippines, Singa</w:t>
      </w:r>
      <w:r>
        <w:rPr>
          <w:rFonts w:ascii="Arial" w:eastAsia="Arial" w:hAnsi="Arial" w:cs="Arial"/>
          <w:sz w:val="22"/>
          <w:szCs w:val="22"/>
        </w:rPr>
        <w:t>pore, Thailand, and the Middle East countries of Bahrain, Egypt, Jordan, Kuwait, Oman, Qatar, Saudi Arabia, and United Arab Emirates.</w:t>
      </w:r>
    </w:p>
    <w:p w:rsidR="006E0E7D" w:rsidRDefault="007A4F9A">
      <w:pPr>
        <w:tabs>
          <w:tab w:val="left" w:pos="2980"/>
        </w:tabs>
        <w:rPr>
          <w:rFonts w:ascii="Arial" w:eastAsia="Arial" w:hAnsi="Arial" w:cs="Arial"/>
          <w:sz w:val="22"/>
          <w:szCs w:val="22"/>
        </w:rPr>
      </w:pPr>
      <w:r>
        <w:rPr>
          <w:rFonts w:ascii="Arial" w:eastAsia="Arial" w:hAnsi="Arial" w:cs="Arial"/>
          <w:sz w:val="22"/>
          <w:szCs w:val="22"/>
        </w:rPr>
        <w:t>Operating with both an ad-supported tier and a premium subscription tier of service with more features, Viu delivers premium Asian content in different genres from top content providers with local language subtitles as well as original production series un</w:t>
      </w:r>
      <w:r>
        <w:rPr>
          <w:rFonts w:ascii="Arial" w:eastAsia="Arial" w:hAnsi="Arial" w:cs="Arial"/>
          <w:sz w:val="22"/>
          <w:szCs w:val="22"/>
        </w:rPr>
        <w:t xml:space="preserve">der the ‘Viu Original’ initiative.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Viu offers users express delivery of telecast content, streaming and download features, and localized user interfaces. With the patented Dynamic Adaptive Transcoding technology, Viu can provide smooth, unbuffered viewing</w:t>
      </w:r>
      <w:r>
        <w:rPr>
          <w:rFonts w:ascii="Arial" w:eastAsia="Arial" w:hAnsi="Arial" w:cs="Arial"/>
          <w:sz w:val="22"/>
          <w:szCs w:val="22"/>
        </w:rPr>
        <w:t xml:space="preserve"> experience regardless of device or network conditions.</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The service can be accessed via Viu app (available for free on App Store and Google Play) on connected devices, e.g. smartphones and tablets, as well as on web by logging into </w:t>
      </w:r>
      <w:hyperlink r:id="rId14">
        <w:r>
          <w:rPr>
            <w:rFonts w:ascii="Arial" w:eastAsia="Arial" w:hAnsi="Arial" w:cs="Arial"/>
            <w:color w:val="0563C1"/>
            <w:sz w:val="22"/>
            <w:szCs w:val="22"/>
            <w:u w:val="single"/>
          </w:rPr>
          <w:t>www.viu.com</w:t>
        </w:r>
      </w:hyperlink>
      <w:r>
        <w:rPr>
          <w:rFonts w:ascii="Arial" w:eastAsia="Arial" w:hAnsi="Arial" w:cs="Arial"/>
          <w:sz w:val="22"/>
          <w:szCs w:val="22"/>
        </w:rPr>
        <w:t>.</w:t>
      </w:r>
    </w:p>
    <w:p w:rsidR="006E0E7D" w:rsidRDefault="006E0E7D">
      <w:pPr>
        <w:tabs>
          <w:tab w:val="left" w:pos="2980"/>
        </w:tabs>
        <w:rPr>
          <w:rFonts w:ascii="Arial" w:eastAsia="Arial" w:hAnsi="Arial" w:cs="Arial"/>
          <w:sz w:val="22"/>
          <w:szCs w:val="22"/>
        </w:rPr>
      </w:pPr>
    </w:p>
    <w:p w:rsidR="006E0E7D" w:rsidRDefault="007A4F9A">
      <w:pPr>
        <w:tabs>
          <w:tab w:val="left" w:pos="2980"/>
        </w:tabs>
        <w:rPr>
          <w:rFonts w:ascii="Arial" w:eastAsia="Arial" w:hAnsi="Arial" w:cs="Arial"/>
          <w:b/>
          <w:sz w:val="22"/>
          <w:szCs w:val="22"/>
          <w:u w:val="single"/>
        </w:rPr>
      </w:pPr>
      <w:r>
        <w:rPr>
          <w:rFonts w:ascii="Arial" w:eastAsia="Arial" w:hAnsi="Arial" w:cs="Arial"/>
          <w:b/>
          <w:sz w:val="22"/>
          <w:szCs w:val="22"/>
          <w:u w:val="single"/>
        </w:rPr>
        <w:t>About PCCW Media</w:t>
      </w:r>
    </w:p>
    <w:p w:rsidR="006E0E7D" w:rsidRDefault="007A4F9A">
      <w:pPr>
        <w:tabs>
          <w:tab w:val="left" w:pos="2980"/>
        </w:tabs>
        <w:rPr>
          <w:rFonts w:ascii="Arial" w:eastAsia="Arial" w:hAnsi="Arial" w:cs="Arial"/>
          <w:sz w:val="22"/>
          <w:szCs w:val="22"/>
        </w:rPr>
      </w:pPr>
      <w:r>
        <w:rPr>
          <w:rFonts w:ascii="Arial" w:eastAsia="Arial" w:hAnsi="Arial" w:cs="Arial"/>
          <w:sz w:val="22"/>
          <w:szCs w:val="22"/>
        </w:rPr>
        <w:t>The media group of PCCW is a leading, fully integrated multimedia and entertainment group in Hong Kong</w:t>
      </w:r>
    </w:p>
    <w:p w:rsidR="006E0E7D" w:rsidRDefault="007A4F9A">
      <w:pPr>
        <w:tabs>
          <w:tab w:val="left" w:pos="2980"/>
        </w:tabs>
        <w:rPr>
          <w:rFonts w:ascii="Arial" w:eastAsia="Arial" w:hAnsi="Arial" w:cs="Arial"/>
          <w:sz w:val="22"/>
          <w:szCs w:val="22"/>
        </w:rPr>
      </w:pPr>
      <w:r>
        <w:rPr>
          <w:rFonts w:ascii="Arial" w:eastAsia="Arial" w:hAnsi="Arial" w:cs="Arial"/>
          <w:sz w:val="22"/>
          <w:szCs w:val="22"/>
        </w:rPr>
        <w:t>The media group operates the leading pay-TV service in Hong Kong under the Now TV brand delivering both self-produced and licensed content to its customers using advanced IPTV technology. Now TV offers more than 190 linear channels of local, Asian and inte</w:t>
      </w:r>
      <w:r>
        <w:rPr>
          <w:rFonts w:ascii="Arial" w:eastAsia="Arial" w:hAnsi="Arial" w:cs="Arial"/>
          <w:sz w:val="22"/>
          <w:szCs w:val="22"/>
        </w:rPr>
        <w:t>rnational programming. Its premium content can also be accessed on-demand and on the go via Now Player app. It is also a leading producer of Chinese language news, financial news and sports programming in addition to Asian infotainment content which comple</w:t>
      </w:r>
      <w:r>
        <w:rPr>
          <w:rFonts w:ascii="Arial" w:eastAsia="Arial" w:hAnsi="Arial" w:cs="Arial"/>
          <w:sz w:val="22"/>
          <w:szCs w:val="22"/>
        </w:rPr>
        <w:t>ments its wide portfolio of licensed movie and international television content.</w:t>
      </w:r>
    </w:p>
    <w:p w:rsidR="006E0E7D" w:rsidRDefault="007A4F9A">
      <w:pPr>
        <w:tabs>
          <w:tab w:val="left" w:pos="2980"/>
        </w:tabs>
        <w:rPr>
          <w:rFonts w:ascii="Arial" w:eastAsia="Arial" w:hAnsi="Arial" w:cs="Arial"/>
          <w:sz w:val="22"/>
          <w:szCs w:val="22"/>
        </w:rPr>
      </w:pPr>
      <w:r>
        <w:rPr>
          <w:rFonts w:ascii="Arial" w:eastAsia="Arial" w:hAnsi="Arial" w:cs="Arial"/>
          <w:sz w:val="22"/>
          <w:szCs w:val="22"/>
        </w:rPr>
        <w:t>The media group is also engaged in the provision of over-the-top (OTT) video service under the Viu brand in Hong Kong and other places in the region. In addition, MOOV is a hu</w:t>
      </w:r>
      <w:r>
        <w:rPr>
          <w:rFonts w:ascii="Arial" w:eastAsia="Arial" w:hAnsi="Arial" w:cs="Arial"/>
          <w:sz w:val="22"/>
          <w:szCs w:val="22"/>
        </w:rPr>
        <w:t xml:space="preserve">gely popular lossless music digital streaming service in Hong Kong.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Moreover, the media group operates one of Asia's leading directories businesses under the Yellow Pages brand.</w:t>
      </w:r>
    </w:p>
    <w:p w:rsidR="006E0E7D" w:rsidRDefault="006E0E7D">
      <w:pPr>
        <w:tabs>
          <w:tab w:val="left" w:pos="2980"/>
        </w:tabs>
        <w:rPr>
          <w:rFonts w:ascii="Arial" w:eastAsia="Arial" w:hAnsi="Arial" w:cs="Arial"/>
          <w:sz w:val="22"/>
          <w:szCs w:val="22"/>
        </w:rPr>
      </w:pPr>
    </w:p>
    <w:p w:rsidR="006E0E7D" w:rsidRDefault="007A4F9A">
      <w:pPr>
        <w:tabs>
          <w:tab w:val="left" w:pos="2980"/>
        </w:tabs>
        <w:rPr>
          <w:rFonts w:ascii="Arial" w:eastAsia="Arial" w:hAnsi="Arial" w:cs="Arial"/>
          <w:b/>
          <w:sz w:val="22"/>
          <w:szCs w:val="22"/>
          <w:u w:val="single"/>
        </w:rPr>
      </w:pPr>
      <w:r>
        <w:rPr>
          <w:rFonts w:ascii="Arial" w:eastAsia="Arial" w:hAnsi="Arial" w:cs="Arial"/>
          <w:b/>
          <w:sz w:val="22"/>
          <w:szCs w:val="22"/>
          <w:u w:val="single"/>
        </w:rPr>
        <w:t>About PCCW Limited</w:t>
      </w:r>
    </w:p>
    <w:p w:rsidR="006E0E7D" w:rsidRDefault="007A4F9A">
      <w:pPr>
        <w:tabs>
          <w:tab w:val="left" w:pos="2980"/>
        </w:tabs>
        <w:rPr>
          <w:rFonts w:ascii="Arial" w:eastAsia="Arial" w:hAnsi="Arial" w:cs="Arial"/>
          <w:sz w:val="22"/>
          <w:szCs w:val="22"/>
        </w:rPr>
      </w:pPr>
      <w:r>
        <w:rPr>
          <w:rFonts w:ascii="Arial" w:eastAsia="Arial" w:hAnsi="Arial" w:cs="Arial"/>
          <w:sz w:val="22"/>
          <w:szCs w:val="22"/>
        </w:rPr>
        <w:t>PCCW Limited (SEHK: 0008) is a global company headquarter</w:t>
      </w:r>
      <w:r>
        <w:rPr>
          <w:rFonts w:ascii="Arial" w:eastAsia="Arial" w:hAnsi="Arial" w:cs="Arial"/>
          <w:sz w:val="22"/>
          <w:szCs w:val="22"/>
        </w:rPr>
        <w:t>ed in Hong Kong which holds interests in telecommunications, media, IT solutions, property development and investment, and other businesses.</w:t>
      </w:r>
    </w:p>
    <w:p w:rsidR="006E0E7D" w:rsidRDefault="007A4F9A">
      <w:pPr>
        <w:tabs>
          <w:tab w:val="left" w:pos="2980"/>
        </w:tabs>
        <w:rPr>
          <w:rFonts w:ascii="Arial" w:eastAsia="Arial" w:hAnsi="Arial" w:cs="Arial"/>
          <w:sz w:val="22"/>
          <w:szCs w:val="22"/>
        </w:rPr>
      </w:pPr>
      <w:r>
        <w:rPr>
          <w:rFonts w:ascii="Arial" w:eastAsia="Arial" w:hAnsi="Arial" w:cs="Arial"/>
          <w:sz w:val="22"/>
          <w:szCs w:val="22"/>
        </w:rPr>
        <w:t>The Company holds a majority interest in the HKT Trust and HKT Limited, Hong Kong’s premier telecommunications serv</w:t>
      </w:r>
      <w:r>
        <w:rPr>
          <w:rFonts w:ascii="Arial" w:eastAsia="Arial" w:hAnsi="Arial" w:cs="Arial"/>
          <w:sz w:val="22"/>
          <w:szCs w:val="22"/>
        </w:rPr>
        <w:t>ice provider and leading operator in fixed-line, broadband and mobile communication services. HKT meets the needs of the Hong Kong public and local and international businesses with a wide range of services including local telephony, local data and broadba</w:t>
      </w:r>
      <w:r>
        <w:rPr>
          <w:rFonts w:ascii="Arial" w:eastAsia="Arial" w:hAnsi="Arial" w:cs="Arial"/>
          <w:sz w:val="22"/>
          <w:szCs w:val="22"/>
        </w:rPr>
        <w:t xml:space="preserve">nd, international telecommunications, mobile, and other telecommunications businesses such as customer premises equipment sale, outsourcing, consulting, and contact centers.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PCCW also owns a fully integrated multimedia and entertainment group in Hong Kong</w:t>
      </w:r>
      <w:r>
        <w:rPr>
          <w:rFonts w:ascii="Arial" w:eastAsia="Arial" w:hAnsi="Arial" w:cs="Arial"/>
          <w:sz w:val="22"/>
          <w:szCs w:val="22"/>
        </w:rPr>
        <w:t xml:space="preserve">, PCCW Media. PCCW Media operates the largest local pay-TV operation, Now TV, and is engaged in the provision of over-the-top (OTT) video service under the Viu brand in Hong Kong and other places in the region.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Through HK Television Entertainment Company </w:t>
      </w:r>
      <w:r>
        <w:rPr>
          <w:rFonts w:ascii="Arial" w:eastAsia="Arial" w:hAnsi="Arial" w:cs="Arial"/>
          <w:sz w:val="22"/>
          <w:szCs w:val="22"/>
        </w:rPr>
        <w:t>Limited, PCCW also operates a domestic free television service in Hong Kong.</w:t>
      </w:r>
    </w:p>
    <w:p w:rsidR="006E0E7D" w:rsidRDefault="007A4F9A">
      <w:pPr>
        <w:tabs>
          <w:tab w:val="left" w:pos="2980"/>
        </w:tabs>
        <w:rPr>
          <w:rFonts w:ascii="Arial" w:eastAsia="Arial" w:hAnsi="Arial" w:cs="Arial"/>
          <w:sz w:val="22"/>
          <w:szCs w:val="22"/>
        </w:rPr>
      </w:pPr>
      <w:r>
        <w:rPr>
          <w:rFonts w:ascii="Arial" w:eastAsia="Arial" w:hAnsi="Arial" w:cs="Arial"/>
          <w:sz w:val="22"/>
          <w:szCs w:val="22"/>
        </w:rPr>
        <w:t>Also wholly-owned by the Group, PCCW Solutions is a leading information technology outsourcing and business process outsourcing provider in Hong Kong and mainland China.</w:t>
      </w:r>
    </w:p>
    <w:p w:rsidR="006E0E7D" w:rsidRDefault="007A4F9A">
      <w:pPr>
        <w:tabs>
          <w:tab w:val="left" w:pos="2980"/>
        </w:tabs>
        <w:rPr>
          <w:rFonts w:ascii="Arial" w:eastAsia="Arial" w:hAnsi="Arial" w:cs="Arial"/>
          <w:sz w:val="22"/>
          <w:szCs w:val="22"/>
        </w:rPr>
      </w:pPr>
      <w:r>
        <w:rPr>
          <w:rFonts w:ascii="Arial" w:eastAsia="Arial" w:hAnsi="Arial" w:cs="Arial"/>
          <w:sz w:val="22"/>
          <w:szCs w:val="22"/>
        </w:rPr>
        <w:t>In additi</w:t>
      </w:r>
      <w:r>
        <w:rPr>
          <w:rFonts w:ascii="Arial" w:eastAsia="Arial" w:hAnsi="Arial" w:cs="Arial"/>
          <w:sz w:val="22"/>
          <w:szCs w:val="22"/>
        </w:rPr>
        <w:t xml:space="preserve">on, PCCW holds a majority interest in Pacific Century Premium Developments Limited, and other overseas investments. To learn more about PCCW, please visit </w:t>
      </w:r>
      <w:hyperlink r:id="rId15">
        <w:r>
          <w:rPr>
            <w:rFonts w:ascii="Arial" w:eastAsia="Arial" w:hAnsi="Arial" w:cs="Arial"/>
            <w:color w:val="0563C1"/>
            <w:sz w:val="22"/>
            <w:szCs w:val="22"/>
            <w:u w:val="single"/>
          </w:rPr>
          <w:t>www.pccw.com</w:t>
        </w:r>
      </w:hyperlink>
      <w:r>
        <w:rPr>
          <w:rFonts w:ascii="Arial" w:eastAsia="Arial" w:hAnsi="Arial" w:cs="Arial"/>
          <w:sz w:val="22"/>
          <w:szCs w:val="22"/>
        </w:rPr>
        <w:t>.</w:t>
      </w:r>
    </w:p>
    <w:p w:rsidR="006E0E7D" w:rsidRDefault="006E0E7D">
      <w:pPr>
        <w:tabs>
          <w:tab w:val="left" w:pos="2980"/>
        </w:tabs>
        <w:rPr>
          <w:rFonts w:ascii="Arial" w:eastAsia="Arial" w:hAnsi="Arial" w:cs="Arial"/>
          <w:b/>
          <w:sz w:val="22"/>
          <w:szCs w:val="22"/>
          <w:u w:val="single"/>
        </w:rPr>
      </w:pPr>
    </w:p>
    <w:p w:rsidR="006E0E7D" w:rsidRDefault="007A4F9A">
      <w:pPr>
        <w:tabs>
          <w:tab w:val="left" w:pos="2980"/>
        </w:tabs>
        <w:rPr>
          <w:rFonts w:ascii="Arial" w:eastAsia="Arial" w:hAnsi="Arial" w:cs="Arial"/>
          <w:sz w:val="22"/>
          <w:szCs w:val="22"/>
        </w:rPr>
      </w:pPr>
      <w:r>
        <w:rPr>
          <w:rFonts w:ascii="Arial" w:eastAsia="Arial" w:hAnsi="Arial" w:cs="Arial"/>
          <w:b/>
          <w:sz w:val="22"/>
          <w:szCs w:val="22"/>
          <w:u w:val="single"/>
        </w:rPr>
        <w:t>About JTBC4</w:t>
      </w:r>
    </w:p>
    <w:p w:rsidR="006E0E7D" w:rsidRDefault="007A4F9A">
      <w:pPr>
        <w:tabs>
          <w:tab w:val="left" w:pos="2980"/>
        </w:tabs>
        <w:rPr>
          <w:rFonts w:ascii="Arial" w:eastAsia="Arial" w:hAnsi="Arial" w:cs="Arial"/>
          <w:sz w:val="22"/>
          <w:szCs w:val="22"/>
        </w:rPr>
      </w:pPr>
      <w:r>
        <w:rPr>
          <w:rFonts w:ascii="Arial" w:eastAsia="Arial" w:hAnsi="Arial" w:cs="Arial"/>
          <w:sz w:val="22"/>
          <w:szCs w:val="22"/>
        </w:rPr>
        <w:t>JTBC4 is a lifestyle-oriented trend</w:t>
      </w:r>
      <w:r>
        <w:rPr>
          <w:rFonts w:ascii="Arial" w:eastAsia="Arial" w:hAnsi="Arial" w:cs="Arial"/>
          <w:sz w:val="22"/>
          <w:szCs w:val="22"/>
        </w:rPr>
        <w:t xml:space="preserve"> cable channel that launched in April, targeting female viewers aged 20-34. True to its slogan, ‘Everyday life is a trend’, JTBC4 produces beauty, travel, and food-based content tailor-made for millennial viewers. In particular, it differentiated itself fr</w:t>
      </w:r>
      <w:r>
        <w:rPr>
          <w:rFonts w:ascii="Arial" w:eastAsia="Arial" w:hAnsi="Arial" w:cs="Arial"/>
          <w:sz w:val="22"/>
          <w:szCs w:val="22"/>
        </w:rPr>
        <w:t xml:space="preserve">om other trend channels by cooperating with top fashion magazines such as Elle and Cosmopolitan that JTBC Plus owns.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According to 'Good Data Corporation', an online research company, JTBC4 has become the 14th most popular cable channel in May 2018. It is </w:t>
      </w:r>
      <w:r>
        <w:rPr>
          <w:rFonts w:ascii="Arial" w:eastAsia="Arial" w:hAnsi="Arial" w:cs="Arial"/>
          <w:sz w:val="22"/>
          <w:szCs w:val="22"/>
        </w:rPr>
        <w:t xml:space="preserve">also expanding its position as a trend-style channel brand in Korea as it ranked No. 1 in life and beauty channels in just a month after its launch, beating out competitive channels such as Olive, OnStyle, and OtvN.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JTBC4 originals such as &lt;Secret Sister&gt;</w:t>
      </w:r>
      <w:r>
        <w:rPr>
          <w:rFonts w:ascii="Arial" w:eastAsia="Arial" w:hAnsi="Arial" w:cs="Arial"/>
          <w:sz w:val="22"/>
          <w:szCs w:val="22"/>
        </w:rPr>
        <w:t xml:space="preserve"> where female celebrities like Hyoyeon (SNSD) and Ye-ri (Red velvet) gather as mentor and mentee in pair spending 24 hours together, Celebrities like Sandara Park, Tony Ahn and Cheeta doing customers make-up &lt;MIMISHOP&gt;, It Girls beauty show &lt;My Mad Beauty </w:t>
      </w:r>
      <w:r>
        <w:rPr>
          <w:rFonts w:ascii="Arial" w:eastAsia="Arial" w:hAnsi="Arial" w:cs="Arial"/>
          <w:sz w:val="22"/>
          <w:szCs w:val="22"/>
        </w:rPr>
        <w:t xml:space="preserve">Diary&gt; have been met with both popular and critical acclaim since its launch. Also, self-camera reality with Lee Seung Hoon (Winner), B-Bomb (Block B) and famous influencers &lt;Awesome Feed&gt; will be launched within August.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For more information, please visi</w:t>
      </w:r>
      <w:r>
        <w:rPr>
          <w:rFonts w:ascii="Arial" w:eastAsia="Arial" w:hAnsi="Arial" w:cs="Arial"/>
          <w:sz w:val="22"/>
          <w:szCs w:val="22"/>
        </w:rPr>
        <w:t xml:space="preserve">t </w:t>
      </w:r>
      <w:hyperlink r:id="rId16">
        <w:r>
          <w:rPr>
            <w:rFonts w:ascii="Arial" w:eastAsia="Arial" w:hAnsi="Arial" w:cs="Arial"/>
            <w:color w:val="0563C1"/>
            <w:sz w:val="22"/>
            <w:szCs w:val="22"/>
            <w:u w:val="single"/>
          </w:rPr>
          <w:t>www.jtbc4.co.kr</w:t>
        </w:r>
      </w:hyperlink>
      <w:r>
        <w:rPr>
          <w:rFonts w:ascii="Arial" w:eastAsia="Arial" w:hAnsi="Arial" w:cs="Arial"/>
          <w:sz w:val="22"/>
          <w:szCs w:val="22"/>
        </w:rPr>
        <w:t xml:space="preserve"> or official Instagram </w:t>
      </w:r>
      <w:hyperlink r:id="rId17">
        <w:r>
          <w:rPr>
            <w:rFonts w:ascii="Arial" w:eastAsia="Arial" w:hAnsi="Arial" w:cs="Arial"/>
            <w:color w:val="0563C1"/>
            <w:sz w:val="22"/>
            <w:szCs w:val="22"/>
            <w:u w:val="single"/>
          </w:rPr>
          <w:t>www.instagram.com/jtbc4/</w:t>
        </w:r>
      </w:hyperlink>
    </w:p>
    <w:p w:rsidR="006E0E7D" w:rsidRDefault="006E0E7D">
      <w:pPr>
        <w:tabs>
          <w:tab w:val="left" w:pos="2980"/>
        </w:tabs>
        <w:rPr>
          <w:rFonts w:ascii="Arial" w:eastAsia="Arial" w:hAnsi="Arial" w:cs="Arial"/>
          <w:b/>
          <w:sz w:val="22"/>
          <w:szCs w:val="22"/>
          <w:u w:val="single"/>
        </w:rPr>
      </w:pPr>
    </w:p>
    <w:p w:rsidR="006E0E7D" w:rsidRDefault="007A4F9A">
      <w:pPr>
        <w:tabs>
          <w:tab w:val="left" w:pos="2980"/>
        </w:tabs>
        <w:rPr>
          <w:rFonts w:ascii="Arial" w:eastAsia="Arial" w:hAnsi="Arial" w:cs="Arial"/>
          <w:b/>
          <w:sz w:val="22"/>
          <w:szCs w:val="22"/>
          <w:u w:val="single"/>
        </w:rPr>
      </w:pPr>
      <w:r>
        <w:rPr>
          <w:rFonts w:ascii="Arial" w:eastAsia="Arial" w:hAnsi="Arial" w:cs="Arial"/>
          <w:b/>
          <w:sz w:val="22"/>
          <w:szCs w:val="22"/>
          <w:u w:val="single"/>
        </w:rPr>
        <w:t>About ‘Studio LuluLala’</w:t>
      </w:r>
    </w:p>
    <w:p w:rsidR="006E0E7D" w:rsidRDefault="007A4F9A">
      <w:pPr>
        <w:widowControl/>
        <w:rPr>
          <w:rFonts w:ascii="Arial" w:eastAsia="Arial" w:hAnsi="Arial" w:cs="Arial"/>
          <w:sz w:val="22"/>
          <w:szCs w:val="22"/>
        </w:rPr>
      </w:pPr>
      <w:r>
        <w:rPr>
          <w:rFonts w:ascii="Arial" w:eastAsia="Arial" w:hAnsi="Arial" w:cs="Arial"/>
          <w:sz w:val="22"/>
          <w:szCs w:val="22"/>
        </w:rPr>
        <w:t>‘Studio LuluLala’ is the leading digital channel of JTBC in Korea with 1.</w:t>
      </w:r>
      <w:r>
        <w:rPr>
          <w:rFonts w:ascii="Arial" w:eastAsia="Arial" w:hAnsi="Arial" w:cs="Arial"/>
          <w:sz w:val="22"/>
          <w:szCs w:val="22"/>
        </w:rPr>
        <w:t xml:space="preserve">2million subscribers, is a formally launched in July 2017. </w:t>
      </w:r>
    </w:p>
    <w:p w:rsidR="006E0E7D" w:rsidRDefault="007A4F9A">
      <w:pPr>
        <w:widowControl/>
        <w:rPr>
          <w:rFonts w:ascii="Arial" w:eastAsia="Arial" w:hAnsi="Arial" w:cs="Arial"/>
          <w:sz w:val="22"/>
          <w:szCs w:val="22"/>
        </w:rPr>
      </w:pPr>
      <w:r>
        <w:rPr>
          <w:rFonts w:ascii="Arial" w:eastAsia="Arial" w:hAnsi="Arial" w:cs="Arial"/>
          <w:sz w:val="22"/>
          <w:szCs w:val="22"/>
        </w:rPr>
        <w:t xml:space="preserve">Producing digital &amp; TV contents including entertainment shows, dramas and lifestyle contents, it targets Gen Z and Millennials, operating studio-exclusive social media platforms. </w:t>
      </w:r>
    </w:p>
    <w:p w:rsidR="006E0E7D" w:rsidRDefault="007A4F9A">
      <w:pPr>
        <w:widowControl/>
        <w:rPr>
          <w:rFonts w:ascii="Arial" w:eastAsia="Arial" w:hAnsi="Arial" w:cs="Arial"/>
          <w:sz w:val="22"/>
          <w:szCs w:val="22"/>
        </w:rPr>
      </w:pPr>
      <w:r>
        <w:rPr>
          <w:rFonts w:ascii="Arial" w:eastAsia="Arial" w:hAnsi="Arial" w:cs="Arial"/>
          <w:sz w:val="22"/>
          <w:szCs w:val="22"/>
        </w:rPr>
        <w:t xml:space="preserve">It aims to be a </w:t>
      </w:r>
      <w:r>
        <w:rPr>
          <w:rFonts w:ascii="Arial" w:eastAsia="Arial" w:hAnsi="Arial" w:cs="Arial"/>
          <w:sz w:val="22"/>
          <w:szCs w:val="22"/>
        </w:rPr>
        <w:t>cross-media studio by simultaneous distribution to OTT media services of digital channels, such as FB and YT, and TV channels, such as JTBC, JTBC2, JTBC4, etc.</w:t>
      </w:r>
    </w:p>
    <w:p w:rsidR="006E0E7D" w:rsidRDefault="007A4F9A">
      <w:pPr>
        <w:widowControl/>
        <w:rPr>
          <w:rFonts w:ascii="Arial" w:eastAsia="Arial" w:hAnsi="Arial" w:cs="Arial"/>
          <w:sz w:val="22"/>
          <w:szCs w:val="22"/>
        </w:rPr>
      </w:pPr>
      <w:r>
        <w:rPr>
          <w:rFonts w:ascii="Arial" w:eastAsia="Arial" w:hAnsi="Arial" w:cs="Arial"/>
          <w:sz w:val="22"/>
          <w:szCs w:val="22"/>
        </w:rPr>
        <w:t>Famous programs which ‘Studio LuluLala’ has produced are music video talk show with K-pop stars such as Seungri(V.I) of Big Bang and Winner &lt;How Are You.MOV&gt;, Self-sufficient traveling reality show with Eunhyuk(Super Junior), Sandara Park(2NE1) and JR(NU’E</w:t>
      </w:r>
      <w:r>
        <w:rPr>
          <w:rFonts w:ascii="Arial" w:eastAsia="Arial" w:hAnsi="Arial" w:cs="Arial"/>
          <w:sz w:val="22"/>
          <w:szCs w:val="22"/>
        </w:rPr>
        <w:t>ST) &lt;Learning the hard way&gt; and reality show of Joon Park(god) &lt;Wassupman&gt;</w:t>
      </w:r>
    </w:p>
    <w:p w:rsidR="006E0E7D" w:rsidRDefault="006E0E7D">
      <w:pPr>
        <w:tabs>
          <w:tab w:val="left" w:pos="2980"/>
        </w:tabs>
        <w:rPr>
          <w:rFonts w:ascii="Arial" w:eastAsia="Arial" w:hAnsi="Arial" w:cs="Arial"/>
          <w:b/>
          <w:sz w:val="22"/>
          <w:szCs w:val="22"/>
          <w:u w:val="single"/>
        </w:rPr>
      </w:pPr>
    </w:p>
    <w:p w:rsidR="006E0E7D" w:rsidRDefault="007A4F9A">
      <w:pPr>
        <w:tabs>
          <w:tab w:val="left" w:pos="2980"/>
        </w:tabs>
        <w:rPr>
          <w:rFonts w:ascii="Arial" w:eastAsia="Arial" w:hAnsi="Arial" w:cs="Arial"/>
          <w:b/>
          <w:sz w:val="22"/>
          <w:szCs w:val="22"/>
          <w:u w:val="single"/>
        </w:rPr>
      </w:pPr>
      <w:r>
        <w:rPr>
          <w:rFonts w:ascii="Arial" w:eastAsia="Arial" w:hAnsi="Arial" w:cs="Arial"/>
          <w:b/>
          <w:sz w:val="22"/>
          <w:szCs w:val="22"/>
          <w:u w:val="single"/>
        </w:rPr>
        <w:t>About JTBC</w:t>
      </w:r>
    </w:p>
    <w:p w:rsidR="006E0E7D" w:rsidRDefault="007A4F9A">
      <w:pPr>
        <w:tabs>
          <w:tab w:val="left" w:pos="2980"/>
        </w:tabs>
        <w:rPr>
          <w:rFonts w:ascii="Arial" w:eastAsia="Arial" w:hAnsi="Arial" w:cs="Arial"/>
          <w:sz w:val="22"/>
          <w:szCs w:val="22"/>
        </w:rPr>
      </w:pPr>
      <w:r>
        <w:rPr>
          <w:rFonts w:ascii="Arial" w:eastAsia="Arial" w:hAnsi="Arial" w:cs="Arial"/>
          <w:sz w:val="22"/>
          <w:szCs w:val="22"/>
        </w:rPr>
        <w:t>Following its launch on December 1. 2011, JTBC hit the ground running, quickly rising to become the most innovative television channel in Korea. It synergizes with Joongang Ilbo, which has been leading the innovation of Korean journalism and along with the</w:t>
      </w:r>
      <w:r>
        <w:rPr>
          <w:rFonts w:ascii="Arial" w:eastAsia="Arial" w:hAnsi="Arial" w:cs="Arial"/>
          <w:sz w:val="22"/>
          <w:szCs w:val="22"/>
        </w:rPr>
        <w:t xml:space="preserve"> best domestic magazines is a subsidiary of media conglomerate “Joongang Group”</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It is the reincarnated TBC, which used to be Korea's top channel established in 1965, until the military government limited powerful media from owning multiple platforms. JTBC </w:t>
      </w:r>
      <w:r>
        <w:rPr>
          <w:rFonts w:ascii="Arial" w:eastAsia="Arial" w:hAnsi="Arial" w:cs="Arial"/>
          <w:sz w:val="22"/>
          <w:szCs w:val="22"/>
        </w:rPr>
        <w:t xml:space="preserve">is </w:t>
      </w:r>
      <w:r>
        <w:rPr>
          <w:rFonts w:ascii="Arial" w:eastAsia="Arial" w:hAnsi="Arial" w:cs="Arial"/>
          <w:sz w:val="22"/>
          <w:szCs w:val="22"/>
        </w:rPr>
        <w:lastRenderedPageBreak/>
        <w:t>refreshingly unique, setting itself apart from the others by delivering thorough and reliable news with speed and accuracy, and producing creative dramas and trendy entertainment shows.</w:t>
      </w:r>
    </w:p>
    <w:p w:rsidR="006E0E7D" w:rsidRDefault="007A4F9A">
      <w:pPr>
        <w:tabs>
          <w:tab w:val="left" w:pos="2980"/>
        </w:tabs>
        <w:rPr>
          <w:rFonts w:ascii="Arial" w:eastAsia="Arial" w:hAnsi="Arial" w:cs="Arial"/>
          <w:sz w:val="22"/>
          <w:szCs w:val="22"/>
        </w:rPr>
      </w:pPr>
      <w:r>
        <w:rPr>
          <w:rFonts w:ascii="Arial" w:eastAsia="Arial" w:hAnsi="Arial" w:cs="Arial"/>
          <w:sz w:val="22"/>
          <w:szCs w:val="22"/>
        </w:rPr>
        <w:t>In addition to the must-carry, general programming JTBC channel, ot</w:t>
      </w:r>
      <w:r>
        <w:rPr>
          <w:rFonts w:ascii="Arial" w:eastAsia="Arial" w:hAnsi="Arial" w:cs="Arial"/>
          <w:sz w:val="22"/>
          <w:szCs w:val="22"/>
        </w:rPr>
        <w:t xml:space="preserve">her diverse and specialized channels are JTBC2, the entertainment channel targeting ages 20-39; JTBC Golf, a professional golf channel; JTBC3 FOX Sports, a comprehensive sports channel; and JTBC4, lifestyle-oriented channel.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With such innovative content, </w:t>
      </w:r>
      <w:r>
        <w:rPr>
          <w:rFonts w:ascii="Arial" w:eastAsia="Arial" w:hAnsi="Arial" w:cs="Arial"/>
          <w:sz w:val="22"/>
          <w:szCs w:val="22"/>
        </w:rPr>
        <w:t xml:space="preserve">JTBC is ahead of the pack as a leading trend setter, appealing to both domestic and global audiences. It proudly stands side-by-side with best of global media, partnering with 48 media outlets in 19 countries. </w:t>
      </w:r>
    </w:p>
    <w:p w:rsidR="006E0E7D" w:rsidRDefault="007A4F9A">
      <w:pPr>
        <w:tabs>
          <w:tab w:val="left" w:pos="2980"/>
        </w:tabs>
        <w:rPr>
          <w:rFonts w:ascii="Arial" w:eastAsia="Arial" w:hAnsi="Arial" w:cs="Arial"/>
          <w:sz w:val="22"/>
          <w:szCs w:val="22"/>
        </w:rPr>
      </w:pPr>
      <w:r>
        <w:rPr>
          <w:rFonts w:ascii="Arial" w:eastAsia="Arial" w:hAnsi="Arial" w:cs="Arial"/>
          <w:sz w:val="22"/>
          <w:szCs w:val="22"/>
        </w:rPr>
        <w:t xml:space="preserve">*Content availability varies in each country </w:t>
      </w:r>
    </w:p>
    <w:p w:rsidR="006E0E7D" w:rsidRDefault="006E0E7D">
      <w:pPr>
        <w:tabs>
          <w:tab w:val="left" w:pos="2980"/>
        </w:tabs>
        <w:rPr>
          <w:rFonts w:ascii="Arial" w:eastAsia="Arial" w:hAnsi="Arial" w:cs="Arial"/>
          <w:sz w:val="22"/>
          <w:szCs w:val="22"/>
        </w:rPr>
      </w:pPr>
    </w:p>
    <w:p w:rsidR="006E0E7D" w:rsidRDefault="007A4F9A">
      <w:pPr>
        <w:widowControl/>
        <w:pBdr>
          <w:top w:val="nil"/>
          <w:left w:val="nil"/>
          <w:bottom w:val="nil"/>
          <w:right w:val="nil"/>
          <w:between w:val="nil"/>
        </w:pBdr>
        <w:spacing w:after="0" w:line="240" w:lineRule="auto"/>
        <w:jc w:val="left"/>
        <w:rPr>
          <w:rFonts w:ascii="Arial" w:eastAsia="Arial" w:hAnsi="Arial" w:cs="Arial"/>
          <w:b/>
          <w:sz w:val="22"/>
          <w:szCs w:val="22"/>
        </w:rPr>
      </w:pPr>
      <w:r>
        <w:rPr>
          <w:rFonts w:ascii="Arial" w:eastAsia="Arial" w:hAnsi="Arial" w:cs="Arial"/>
          <w:b/>
          <w:color w:val="000000"/>
          <w:sz w:val="22"/>
          <w:szCs w:val="22"/>
        </w:rPr>
        <w:t>For further information, please contact:</w:t>
      </w:r>
      <w:r>
        <w:rPr>
          <w:rFonts w:ascii="Arial" w:eastAsia="Arial" w:hAnsi="Arial" w:cs="Arial"/>
          <w:b/>
          <w:color w:val="000000"/>
          <w:sz w:val="22"/>
          <w:szCs w:val="22"/>
        </w:rPr>
        <w:br/>
      </w:r>
    </w:p>
    <w:p w:rsidR="006E0E7D" w:rsidRDefault="007A4F9A">
      <w:pPr>
        <w:widowControl/>
        <w:pBdr>
          <w:top w:val="nil"/>
          <w:left w:val="nil"/>
          <w:bottom w:val="nil"/>
          <w:right w:val="nil"/>
          <w:between w:val="nil"/>
        </w:pBdr>
        <w:spacing w:after="0" w:line="240" w:lineRule="auto"/>
        <w:jc w:val="left"/>
        <w:rPr>
          <w:rFonts w:ascii="Arial" w:eastAsia="Arial" w:hAnsi="Arial" w:cs="Arial"/>
          <w:sz w:val="22"/>
          <w:szCs w:val="22"/>
        </w:rPr>
      </w:pPr>
      <w:r>
        <w:rPr>
          <w:rFonts w:ascii="Arial" w:eastAsia="Arial" w:hAnsi="Arial" w:cs="Arial"/>
          <w:sz w:val="22"/>
          <w:szCs w:val="22"/>
        </w:rPr>
        <w:t xml:space="preserve">Shamani Krishnan </w:t>
      </w:r>
    </w:p>
    <w:p w:rsidR="006E0E7D" w:rsidRDefault="007A4F9A">
      <w:pPr>
        <w:widowControl/>
        <w:pBdr>
          <w:top w:val="nil"/>
          <w:left w:val="nil"/>
          <w:bottom w:val="nil"/>
          <w:right w:val="nil"/>
          <w:between w:val="nil"/>
        </w:pBdr>
        <w:spacing w:after="0" w:line="240" w:lineRule="auto"/>
        <w:jc w:val="left"/>
        <w:rPr>
          <w:rFonts w:ascii="Arial" w:eastAsia="Arial" w:hAnsi="Arial" w:cs="Arial"/>
          <w:sz w:val="22"/>
          <w:szCs w:val="22"/>
        </w:rPr>
      </w:pPr>
      <w:r>
        <w:rPr>
          <w:rFonts w:ascii="Arial" w:eastAsia="Arial" w:hAnsi="Arial" w:cs="Arial"/>
          <w:sz w:val="22"/>
          <w:szCs w:val="22"/>
        </w:rPr>
        <w:t>Mad Hat PR PLT</w:t>
      </w:r>
    </w:p>
    <w:p w:rsidR="006E0E7D" w:rsidRDefault="007A4F9A">
      <w:pPr>
        <w:widowControl/>
        <w:pBdr>
          <w:top w:val="nil"/>
          <w:left w:val="nil"/>
          <w:bottom w:val="nil"/>
          <w:right w:val="nil"/>
          <w:between w:val="nil"/>
        </w:pBdr>
        <w:spacing w:after="0" w:line="240" w:lineRule="auto"/>
        <w:jc w:val="left"/>
        <w:rPr>
          <w:rFonts w:ascii="Arial" w:eastAsia="Arial" w:hAnsi="Arial" w:cs="Arial"/>
          <w:sz w:val="22"/>
          <w:szCs w:val="22"/>
        </w:rPr>
      </w:pPr>
      <w:r>
        <w:rPr>
          <w:rFonts w:ascii="Arial" w:eastAsia="Arial" w:hAnsi="Arial" w:cs="Arial"/>
          <w:sz w:val="22"/>
          <w:szCs w:val="22"/>
        </w:rPr>
        <w:t>shamani@madhat.asia</w:t>
      </w:r>
    </w:p>
    <w:p w:rsidR="006E0E7D" w:rsidRDefault="007A4F9A">
      <w:pPr>
        <w:widowControl/>
        <w:pBdr>
          <w:top w:val="nil"/>
          <w:left w:val="nil"/>
          <w:bottom w:val="nil"/>
          <w:right w:val="nil"/>
          <w:between w:val="nil"/>
        </w:pBdr>
        <w:spacing w:after="0" w:line="240" w:lineRule="auto"/>
        <w:jc w:val="left"/>
        <w:rPr>
          <w:rFonts w:ascii="Arial" w:eastAsia="Arial" w:hAnsi="Arial" w:cs="Arial"/>
          <w:sz w:val="22"/>
          <w:szCs w:val="22"/>
        </w:rPr>
      </w:pPr>
      <w:r>
        <w:rPr>
          <w:rFonts w:ascii="Arial" w:eastAsia="Arial" w:hAnsi="Arial" w:cs="Arial"/>
          <w:sz w:val="22"/>
          <w:szCs w:val="22"/>
        </w:rPr>
        <w:t>+6012 9100 353</w:t>
      </w:r>
    </w:p>
    <w:sectPr w:rsidR="006E0E7D">
      <w:headerReference w:type="default" r:id="rId18"/>
      <w:pgSz w:w="11906" w:h="16838"/>
      <w:pgMar w:top="1701"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F9A" w:rsidRDefault="007A4F9A">
      <w:pPr>
        <w:spacing w:after="0" w:line="240" w:lineRule="auto"/>
      </w:pPr>
      <w:r>
        <w:separator/>
      </w:r>
    </w:p>
  </w:endnote>
  <w:endnote w:type="continuationSeparator" w:id="0">
    <w:p w:rsidR="007A4F9A" w:rsidRDefault="007A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F9A" w:rsidRDefault="007A4F9A">
      <w:pPr>
        <w:spacing w:after="0" w:line="240" w:lineRule="auto"/>
      </w:pPr>
      <w:r>
        <w:separator/>
      </w:r>
    </w:p>
  </w:footnote>
  <w:footnote w:type="continuationSeparator" w:id="0">
    <w:p w:rsidR="007A4F9A" w:rsidRDefault="007A4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E7D" w:rsidRDefault="007A4F9A">
    <w:pPr>
      <w:pBdr>
        <w:top w:val="nil"/>
        <w:left w:val="nil"/>
        <w:bottom w:val="nil"/>
        <w:right w:val="nil"/>
        <w:between w:val="nil"/>
      </w:pBdr>
      <w:tabs>
        <w:tab w:val="center" w:pos="4513"/>
        <w:tab w:val="right" w:pos="9026"/>
      </w:tabs>
      <w:rPr>
        <w:color w:val="000000"/>
      </w:rPr>
    </w:pPr>
    <w:r>
      <w:rPr>
        <w:noProof/>
        <w:color w:val="000000"/>
      </w:rPr>
      <w:drawing>
        <wp:inline distT="0" distB="0" distL="0" distR="0">
          <wp:extent cx="1612900" cy="5588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612900" cy="5588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E7D"/>
    <w:rsid w:val="006E0E7D"/>
    <w:rsid w:val="007A4F9A"/>
    <w:rsid w:val="00ED00F2"/>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5:docId w15:val="{4A5BB192-5E1B-044B-B30B-B7324CFE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Malgun Gothic"/>
        <w:lang w:val="en-US" w:eastAsia="zh-TW" w:bidi="ar-SA"/>
      </w:rPr>
    </w:rPrDefault>
    <w:pPrDefault>
      <w:pPr>
        <w:widowControl w:val="0"/>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nstagram.com/aliciatal/?hl=en" TargetMode="External"/><Relationship Id="rId13" Type="http://schemas.openxmlformats.org/officeDocument/2006/relationships/hyperlink" Target="http://bit.ly/ViuXMimiShop"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anyageraldine/?hl=en" TargetMode="External"/><Relationship Id="rId12" Type="http://schemas.openxmlformats.org/officeDocument/2006/relationships/hyperlink" Target="https://www.viu.com/ott/sg/en-us/vod/102552/Mimi-Shop-2018" TargetMode="External"/><Relationship Id="rId17" Type="http://schemas.openxmlformats.org/officeDocument/2006/relationships/hyperlink" Target="http://www.instagram.com/jtbc4/" TargetMode="External"/><Relationship Id="rId2" Type="http://schemas.openxmlformats.org/officeDocument/2006/relationships/settings" Target="settings.xml"/><Relationship Id="rId16" Type="http://schemas.openxmlformats.org/officeDocument/2006/relationships/hyperlink" Target="http://www.jtbc4.co.kr"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mhunoiii/" TargetMode="External"/><Relationship Id="rId5" Type="http://schemas.openxmlformats.org/officeDocument/2006/relationships/endnotes" Target="endnotes.xml"/><Relationship Id="rId15" Type="http://schemas.openxmlformats.org/officeDocument/2006/relationships/hyperlink" Target="http://www.pccw.com" TargetMode="External"/><Relationship Id="rId10" Type="http://schemas.openxmlformats.org/officeDocument/2006/relationships/hyperlink" Target="https://www.instagram.com/speishi/?hl=e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nstagram.com/anagon/" TargetMode="External"/><Relationship Id="rId14" Type="http://schemas.openxmlformats.org/officeDocument/2006/relationships/hyperlink" Target="http://www.vi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1767</Words>
  <Characters>10073</Characters>
  <Application>Microsoft Office Word</Application>
  <DocSecurity>0</DocSecurity>
  <Lines>83</Lines>
  <Paragraphs>23</Paragraphs>
  <ScaleCrop>false</ScaleCrop>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2020-01-16T16:03:00Z</dcterms:created>
  <dcterms:modified xsi:type="dcterms:W3CDTF">2020-01-16T16:03:00Z</dcterms:modified>
</cp:coreProperties>
</file>