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b w:val="1"/>
          <w:sz w:val="24"/>
          <w:szCs w:val="24"/>
        </w:rPr>
      </w:pPr>
      <w:r w:rsidDel="00000000" w:rsidR="00000000" w:rsidRPr="00000000">
        <w:rPr>
          <w:b w:val="1"/>
          <w:sz w:val="24"/>
          <w:szCs w:val="24"/>
          <w:rtl w:val="0"/>
        </w:rPr>
        <w:t xml:space="preserve">FOR IMMEDIATE RELEASE</w:t>
      </w:r>
    </w:p>
    <w:p w:rsidR="00000000" w:rsidDel="00000000" w:rsidP="00000000" w:rsidRDefault="00000000" w:rsidRPr="00000000" w14:paraId="00000002">
      <w:pPr>
        <w:spacing w:line="276" w:lineRule="auto"/>
        <w:jc w:val="right"/>
        <w:rPr>
          <w:b w:val="1"/>
          <w:sz w:val="24"/>
          <w:szCs w:val="24"/>
        </w:rPr>
      </w:pPr>
      <w:r w:rsidDel="00000000" w:rsidR="00000000" w:rsidRPr="00000000">
        <w:rPr>
          <w:rtl w:val="0"/>
        </w:rPr>
      </w:r>
    </w:p>
    <w:p w:rsidR="00000000" w:rsidDel="00000000" w:rsidP="00000000" w:rsidRDefault="00000000" w:rsidRPr="00000000" w14:paraId="00000003">
      <w:pPr>
        <w:spacing w:line="276" w:lineRule="auto"/>
        <w:jc w:val="right"/>
        <w:rPr>
          <w:sz w:val="24"/>
          <w:szCs w:val="24"/>
        </w:rPr>
      </w:pPr>
      <w:r w:rsidDel="00000000" w:rsidR="00000000" w:rsidRPr="00000000">
        <w:rPr>
          <w:sz w:val="24"/>
          <w:szCs w:val="24"/>
          <w:rtl w:val="0"/>
        </w:rPr>
        <w:t xml:space="preserve">For more information, interviews, and media enquiries, kindly contact</w:t>
      </w:r>
    </w:p>
    <w:p w:rsidR="00000000" w:rsidDel="00000000" w:rsidP="00000000" w:rsidRDefault="00000000" w:rsidRPr="00000000" w14:paraId="00000004">
      <w:pPr>
        <w:spacing w:line="276" w:lineRule="auto"/>
        <w:jc w:val="right"/>
        <w:rPr>
          <w:sz w:val="24"/>
          <w:szCs w:val="24"/>
        </w:rPr>
      </w:pPr>
      <w:r w:rsidDel="00000000" w:rsidR="00000000" w:rsidRPr="00000000">
        <w:rPr>
          <w:sz w:val="24"/>
          <w:szCs w:val="24"/>
          <w:rtl w:val="0"/>
        </w:rPr>
        <w:t xml:space="preserve">Vanesa Paxton | </w:t>
      </w:r>
      <w:hyperlink r:id="rId6">
        <w:r w:rsidDel="00000000" w:rsidR="00000000" w:rsidRPr="00000000">
          <w:rPr>
            <w:color w:val="1155cc"/>
            <w:sz w:val="24"/>
            <w:szCs w:val="24"/>
            <w:u w:val="single"/>
            <w:rtl w:val="0"/>
          </w:rPr>
          <w:t xml:space="preserve">vanesa@madhat.asia</w:t>
        </w:r>
      </w:hyperlink>
      <w:r w:rsidDel="00000000" w:rsidR="00000000" w:rsidRPr="00000000">
        <w:rPr>
          <w:sz w:val="24"/>
          <w:szCs w:val="24"/>
          <w:rtl w:val="0"/>
        </w:rPr>
        <w:t xml:space="preserve"> | 016 342 5957</w:t>
      </w:r>
    </w:p>
    <w:p w:rsidR="00000000" w:rsidDel="00000000" w:rsidP="00000000" w:rsidRDefault="00000000" w:rsidRPr="00000000" w14:paraId="00000005">
      <w:pPr>
        <w:spacing w:line="276" w:lineRule="auto"/>
        <w:jc w:val="right"/>
        <w:rPr>
          <w:sz w:val="24"/>
          <w:szCs w:val="24"/>
        </w:rPr>
      </w:pPr>
      <w:r w:rsidDel="00000000" w:rsidR="00000000" w:rsidRPr="00000000">
        <w:rPr>
          <w:sz w:val="24"/>
          <w:szCs w:val="24"/>
          <w:rtl w:val="0"/>
        </w:rPr>
        <w:t xml:space="preserve">Sarah Miranda James | </w:t>
      </w:r>
      <w:hyperlink r:id="rId7">
        <w:r w:rsidDel="00000000" w:rsidR="00000000" w:rsidRPr="00000000">
          <w:rPr>
            <w:color w:val="1155cc"/>
            <w:sz w:val="24"/>
            <w:szCs w:val="24"/>
            <w:u w:val="single"/>
            <w:rtl w:val="0"/>
          </w:rPr>
          <w:t xml:space="preserve">sarah@madhat.asia</w:t>
        </w:r>
      </w:hyperlink>
      <w:r w:rsidDel="00000000" w:rsidR="00000000" w:rsidRPr="00000000">
        <w:rPr>
          <w:sz w:val="24"/>
          <w:szCs w:val="24"/>
          <w:rtl w:val="0"/>
        </w:rPr>
        <w:t xml:space="preserve"> | 012 246 1506</w:t>
      </w:r>
    </w:p>
    <w:p w:rsidR="00000000" w:rsidDel="00000000" w:rsidP="00000000" w:rsidRDefault="00000000" w:rsidRPr="00000000" w14:paraId="00000006">
      <w:pPr>
        <w:spacing w:line="276" w:lineRule="auto"/>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Pr>
        <w:drawing>
          <wp:inline distB="114300" distT="114300" distL="114300" distR="114300">
            <wp:extent cx="1376363" cy="1429987"/>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76363" cy="142998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276" w:lineRule="auto"/>
        <w:jc w:val="left"/>
        <w:rPr>
          <w:b w:val="1"/>
          <w:sz w:val="28"/>
          <w:szCs w:val="28"/>
        </w:rPr>
      </w:pPr>
      <w:r w:rsidDel="00000000" w:rsidR="00000000" w:rsidRPr="00000000">
        <w:rPr>
          <w:rtl w:val="0"/>
        </w:rPr>
      </w:r>
    </w:p>
    <w:p w:rsidR="00000000" w:rsidDel="00000000" w:rsidP="00000000" w:rsidRDefault="00000000" w:rsidRPr="00000000" w14:paraId="00000009">
      <w:pPr>
        <w:spacing w:line="276" w:lineRule="auto"/>
        <w:jc w:val="center"/>
        <w:rPr>
          <w:b w:val="1"/>
          <w:sz w:val="28"/>
          <w:szCs w:val="28"/>
        </w:rPr>
      </w:pPr>
      <w:r w:rsidDel="00000000" w:rsidR="00000000" w:rsidRPr="00000000">
        <w:rPr>
          <w:b w:val="1"/>
          <w:sz w:val="28"/>
          <w:szCs w:val="28"/>
          <w:rtl w:val="0"/>
        </w:rPr>
        <w:t xml:space="preserve">GUINNESS PROVES ONCE AGAIN THAT ITS DRAUGHT IS </w:t>
      </w:r>
      <w:r w:rsidDel="00000000" w:rsidR="00000000" w:rsidRPr="00000000">
        <w:rPr>
          <w:b w:val="1"/>
          <w:sz w:val="28"/>
          <w:szCs w:val="28"/>
          <w:rtl w:val="0"/>
        </w:rPr>
        <w:t xml:space="preserve">MADE OF MORE</w:t>
      </w:r>
      <w:r w:rsidDel="00000000" w:rsidR="00000000" w:rsidRPr="00000000">
        <w:rPr>
          <w:b w:val="1"/>
          <w:sz w:val="28"/>
          <w:szCs w:val="28"/>
          <w:rtl w:val="0"/>
        </w:rPr>
        <w:t xml:space="preserve"> QUALITY</w:t>
      </w:r>
    </w:p>
    <w:p w:rsidR="00000000" w:rsidDel="00000000" w:rsidP="00000000" w:rsidRDefault="00000000" w:rsidRPr="00000000" w14:paraId="0000000A">
      <w:pPr>
        <w:spacing w:line="276" w:lineRule="auto"/>
        <w:jc w:val="center"/>
        <w:rPr>
          <w:i w:val="1"/>
          <w:sz w:val="24"/>
          <w:szCs w:val="24"/>
        </w:rPr>
      </w:pPr>
      <w:r w:rsidDel="00000000" w:rsidR="00000000" w:rsidRPr="00000000">
        <w:rPr>
          <w:i w:val="1"/>
          <w:sz w:val="24"/>
          <w:szCs w:val="24"/>
          <w:rtl w:val="0"/>
        </w:rPr>
        <w:t xml:space="preserve">GUINNESS Malaysia awards four Top Guinness bartenders an all-expenses paid trip to the home of GUINNESS, the legendary St James’s Gate in Dublin</w:t>
      </w:r>
    </w:p>
    <w:p w:rsidR="00000000" w:rsidDel="00000000" w:rsidP="00000000" w:rsidRDefault="00000000" w:rsidRPr="00000000" w14:paraId="0000000B">
      <w:pPr>
        <w:spacing w:line="276" w:lineRule="auto"/>
        <w:jc w:val="center"/>
        <w:rPr>
          <w:i w:val="1"/>
          <w:sz w:val="24"/>
          <w:szCs w:val="24"/>
        </w:rPr>
      </w:pPr>
      <w:r w:rsidDel="00000000" w:rsidR="00000000" w:rsidRPr="00000000">
        <w:rPr>
          <w:rtl w:val="0"/>
        </w:rPr>
      </w:r>
    </w:p>
    <w:p w:rsidR="00000000" w:rsidDel="00000000" w:rsidP="00000000" w:rsidRDefault="00000000" w:rsidRPr="00000000" w14:paraId="0000000C">
      <w:pPr>
        <w:spacing w:line="276" w:lineRule="auto"/>
        <w:jc w:val="both"/>
        <w:rPr>
          <w:sz w:val="24"/>
          <w:szCs w:val="24"/>
        </w:rPr>
      </w:pPr>
      <w:r w:rsidDel="00000000" w:rsidR="00000000" w:rsidRPr="00000000">
        <w:rPr>
          <w:b w:val="1"/>
          <w:sz w:val="24"/>
          <w:szCs w:val="24"/>
          <w:rtl w:val="0"/>
        </w:rPr>
        <w:t xml:space="preserve">KUALA LUMPUR, 25 April 2019</w:t>
      </w:r>
      <w:r w:rsidDel="00000000" w:rsidR="00000000" w:rsidRPr="00000000">
        <w:rPr>
          <w:sz w:val="24"/>
          <w:szCs w:val="24"/>
          <w:rtl w:val="0"/>
        </w:rPr>
        <w:t xml:space="preserve"> - GUINNESS Malaysia ended their Perfect Pour training programme today by announcing four top bartenders for an all-expenses paid trip to the home of GUINNESS, Dublin. The announcement i</w:t>
      </w:r>
      <w:r w:rsidDel="00000000" w:rsidR="00000000" w:rsidRPr="00000000">
        <w:rPr>
          <w:sz w:val="24"/>
          <w:szCs w:val="24"/>
          <w:rtl w:val="0"/>
        </w:rPr>
        <w:t xml:space="preserve">s the perfect icing on the </w:t>
      </w:r>
      <w:r w:rsidDel="00000000" w:rsidR="00000000" w:rsidRPr="00000000">
        <w:rPr>
          <w:i w:val="1"/>
          <w:sz w:val="24"/>
          <w:szCs w:val="24"/>
          <w:rtl w:val="0"/>
        </w:rPr>
        <w:t xml:space="preserve">pint</w:t>
      </w:r>
      <w:r w:rsidDel="00000000" w:rsidR="00000000" w:rsidRPr="00000000">
        <w:rPr>
          <w:sz w:val="24"/>
          <w:szCs w:val="24"/>
          <w:rtl w:val="0"/>
        </w:rPr>
        <w:t xml:space="preserve"> after a month-long journey with GUINNESS Brand Ambassador Cian Hulm who </w:t>
      </w:r>
      <w:r w:rsidDel="00000000" w:rsidR="00000000" w:rsidRPr="00000000">
        <w:rPr>
          <w:sz w:val="24"/>
          <w:szCs w:val="24"/>
          <w:rtl w:val="0"/>
        </w:rPr>
        <w:t xml:space="preserve">travelled to 8 states training participating bartenders to bring home 16 finalists to compete at the Kuala Lumpur GUINNESS Perfect Pour Finale.</w:t>
      </w:r>
      <w:r w:rsidDel="00000000" w:rsidR="00000000" w:rsidRPr="00000000">
        <w:rPr>
          <w:rtl w:val="0"/>
        </w:rPr>
      </w:r>
    </w:p>
    <w:p w:rsidR="00000000" w:rsidDel="00000000" w:rsidP="00000000" w:rsidRDefault="00000000" w:rsidRPr="00000000" w14:paraId="0000000D">
      <w:pPr>
        <w:spacing w:line="276" w:lineRule="auto"/>
        <w:jc w:val="both"/>
        <w:rPr>
          <w:sz w:val="24"/>
          <w:szCs w:val="24"/>
        </w:rPr>
      </w:pPr>
      <w:r w:rsidDel="00000000" w:rsidR="00000000" w:rsidRPr="00000000">
        <w:rPr>
          <w:rtl w:val="0"/>
        </w:rPr>
      </w:r>
    </w:p>
    <w:p w:rsidR="00000000" w:rsidDel="00000000" w:rsidP="00000000" w:rsidRDefault="00000000" w:rsidRPr="00000000" w14:paraId="0000000E">
      <w:pPr>
        <w:spacing w:line="276" w:lineRule="auto"/>
        <w:jc w:val="both"/>
        <w:rPr>
          <w:sz w:val="24"/>
          <w:szCs w:val="24"/>
          <w:highlight w:val="yellow"/>
        </w:rPr>
      </w:pPr>
      <w:r w:rsidDel="00000000" w:rsidR="00000000" w:rsidRPr="00000000">
        <w:rPr>
          <w:sz w:val="24"/>
          <w:szCs w:val="24"/>
          <w:rtl w:val="0"/>
        </w:rPr>
        <w:t xml:space="preserve">Hailing from the home of GUINNESS – the legendary St James’s Gate in Dublin – Hulm is recognised as one of the foremost experts on GUINNESS in the world and leads a team which travels the globe sharing knowledge on all things GUINNESS, while ensuring the perfect quality standards are carried out everywhere. </w:t>
      </w:r>
      <w:r w:rsidDel="00000000" w:rsidR="00000000" w:rsidRPr="00000000">
        <w:rPr>
          <w:rtl w:val="0"/>
        </w:rPr>
      </w:r>
    </w:p>
    <w:p w:rsidR="00000000" w:rsidDel="00000000" w:rsidP="00000000" w:rsidRDefault="00000000" w:rsidRPr="00000000" w14:paraId="0000000F">
      <w:pPr>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010">
      <w:pPr>
        <w:spacing w:line="276" w:lineRule="auto"/>
        <w:jc w:val="both"/>
        <w:rPr>
          <w:sz w:val="24"/>
          <w:szCs w:val="24"/>
        </w:rPr>
      </w:pPr>
      <w:r w:rsidDel="00000000" w:rsidR="00000000" w:rsidRPr="00000000">
        <w:rPr>
          <w:sz w:val="24"/>
          <w:szCs w:val="24"/>
          <w:rtl w:val="0"/>
        </w:rPr>
        <w:t xml:space="preserve">The GUINNESS Perfect Pour campaign aims to further establish the quality of GUINNESS Draught amongst HEINEKEN Malaysia’s trade partners by means of a nationwide training programme run for bartenders, covering over 180 outlets and 640 bar staff this year. </w:t>
      </w:r>
      <w:r w:rsidDel="00000000" w:rsidR="00000000" w:rsidRPr="00000000">
        <w:rPr>
          <w:sz w:val="24"/>
          <w:szCs w:val="24"/>
          <w:rtl w:val="0"/>
        </w:rPr>
        <w:t xml:space="preserve">Through the programme, GUINNESS goes further to prove its quality amongst consumers as they rove the GUINNESS Perfect Pour truck around the Klang Valley to allow consumers the chance to experience what goes into a GUINNESS and how to master the 2-part pour that is unique to GUINNESS Draught.</w:t>
      </w:r>
    </w:p>
    <w:p w:rsidR="00000000" w:rsidDel="00000000" w:rsidP="00000000" w:rsidRDefault="00000000" w:rsidRPr="00000000" w14:paraId="00000011">
      <w:pPr>
        <w:spacing w:line="276" w:lineRule="auto"/>
        <w:jc w:val="both"/>
        <w:rPr>
          <w:color w:val="222222"/>
        </w:rPr>
      </w:pPr>
      <w:r w:rsidDel="00000000" w:rsidR="00000000" w:rsidRPr="00000000">
        <w:rPr>
          <w:rtl w:val="0"/>
        </w:rPr>
      </w:r>
    </w:p>
    <w:p w:rsidR="00000000" w:rsidDel="00000000" w:rsidP="00000000" w:rsidRDefault="00000000" w:rsidRPr="00000000" w14:paraId="00000012">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line="276" w:lineRule="auto"/>
        <w:jc w:val="both"/>
        <w:rPr>
          <w:sz w:val="24"/>
          <w:szCs w:val="24"/>
        </w:rPr>
      </w:pPr>
      <w:r w:rsidDel="00000000" w:rsidR="00000000" w:rsidRPr="00000000">
        <w:rPr>
          <w:rtl w:val="0"/>
        </w:rPr>
      </w:r>
    </w:p>
    <w:p w:rsidR="00000000" w:rsidDel="00000000" w:rsidP="00000000" w:rsidRDefault="00000000" w:rsidRPr="00000000" w14:paraId="00000014">
      <w:pPr>
        <w:spacing w:line="276" w:lineRule="auto"/>
        <w:jc w:val="both"/>
        <w:rPr>
          <w:sz w:val="24"/>
          <w:szCs w:val="24"/>
        </w:rPr>
      </w:pPr>
      <w:r w:rsidDel="00000000" w:rsidR="00000000" w:rsidRPr="00000000">
        <w:rPr>
          <w:i w:val="1"/>
          <w:sz w:val="24"/>
          <w:szCs w:val="24"/>
          <w:rtl w:val="0"/>
        </w:rPr>
        <w:t xml:space="preserve">“It’s been such an experience being here with all the bartenders across Malaysia - I’m so proud to see that across the globe, the drive and passion to produce quality GUINNESS Draught for the end consumers that I’ve been witnessing with each and everyone of them has been consistent throughout and that’s truly something I can say I’m honoured to be able to witness and take pride in,</w:t>
      </w:r>
      <w:r w:rsidDel="00000000" w:rsidR="00000000" w:rsidRPr="00000000">
        <w:rPr>
          <w:i w:val="1"/>
          <w:sz w:val="24"/>
          <w:szCs w:val="24"/>
          <w:rtl w:val="0"/>
        </w:rPr>
        <w:t xml:space="preserve">” </w:t>
      </w:r>
      <w:r w:rsidDel="00000000" w:rsidR="00000000" w:rsidRPr="00000000">
        <w:rPr>
          <w:sz w:val="24"/>
          <w:szCs w:val="24"/>
          <w:rtl w:val="0"/>
        </w:rPr>
        <w:t xml:space="preserve">said </w:t>
      </w:r>
      <w:r w:rsidDel="00000000" w:rsidR="00000000" w:rsidRPr="00000000">
        <w:rPr>
          <w:b w:val="1"/>
          <w:sz w:val="24"/>
          <w:szCs w:val="24"/>
          <w:rtl w:val="0"/>
        </w:rPr>
        <w:t xml:space="preserve">Cian Hulm, GUINNESS Brand Ambassador.</w:t>
      </w:r>
      <w:r w:rsidDel="00000000" w:rsidR="00000000" w:rsidRPr="00000000">
        <w:rPr>
          <w:rtl w:val="0"/>
        </w:rPr>
      </w:r>
    </w:p>
    <w:p w:rsidR="00000000" w:rsidDel="00000000" w:rsidP="00000000" w:rsidRDefault="00000000" w:rsidRPr="00000000" w14:paraId="00000015">
      <w:pPr>
        <w:spacing w:line="276" w:lineRule="auto"/>
        <w:jc w:val="both"/>
        <w:rPr>
          <w:sz w:val="24"/>
          <w:szCs w:val="24"/>
        </w:rPr>
      </w:pPr>
      <w:r w:rsidDel="00000000" w:rsidR="00000000" w:rsidRPr="00000000">
        <w:rPr>
          <w:rtl w:val="0"/>
        </w:rPr>
      </w:r>
    </w:p>
    <w:p w:rsidR="00000000" w:rsidDel="00000000" w:rsidP="00000000" w:rsidRDefault="00000000" w:rsidRPr="00000000" w14:paraId="00000016">
      <w:pPr>
        <w:shd w:fill="ffffff" w:val="clear"/>
        <w:spacing w:line="276" w:lineRule="auto"/>
        <w:jc w:val="both"/>
        <w:rPr>
          <w:sz w:val="24"/>
          <w:szCs w:val="24"/>
        </w:rPr>
      </w:pPr>
      <w:r w:rsidDel="00000000" w:rsidR="00000000" w:rsidRPr="00000000">
        <w:rPr>
          <w:sz w:val="24"/>
          <w:szCs w:val="24"/>
          <w:rtl w:val="0"/>
        </w:rPr>
        <w:t xml:space="preserve">GUINNESS Draught is a beer Made of More - more craft, more anticipation, and more satisfaction in every glass because GUINNESS Draught is nitrogenated, uniquely made with barley roasted to a state of perfection, and uses the same strain of yeast that legendary founder, Arthur Guinness, has been using from 260 years ago. Hence, it is the beer of choice for those who will never accept anything less.</w:t>
      </w:r>
    </w:p>
    <w:p w:rsidR="00000000" w:rsidDel="00000000" w:rsidP="00000000" w:rsidRDefault="00000000" w:rsidRPr="00000000" w14:paraId="00000017">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18">
      <w:pPr>
        <w:spacing w:line="276" w:lineRule="auto"/>
        <w:jc w:val="both"/>
        <w:rPr>
          <w:b w:val="1"/>
          <w:sz w:val="24"/>
          <w:szCs w:val="24"/>
        </w:rPr>
      </w:pPr>
      <w:r w:rsidDel="00000000" w:rsidR="00000000" w:rsidRPr="00000000">
        <w:rPr>
          <w:i w:val="1"/>
          <w:sz w:val="24"/>
          <w:szCs w:val="24"/>
          <w:rtl w:val="0"/>
        </w:rPr>
        <w:t xml:space="preserve">“GUINNESS Draught has been able to maintain its status as the world’s no. 1 stout because we only use the finest quality ingredients, and a unique ‘two-part pour which is our guaranteed method to deliver the perfect pint. Hence why, as a brand, we’ve made it a point to ensure bars up and down the country are consistently trained on how to deliver the perfect GUINNESS,” </w:t>
      </w:r>
      <w:r w:rsidDel="00000000" w:rsidR="00000000" w:rsidRPr="00000000">
        <w:rPr>
          <w:sz w:val="24"/>
          <w:szCs w:val="24"/>
          <w:rtl w:val="0"/>
        </w:rPr>
        <w:t xml:space="preserve">said </w:t>
      </w:r>
      <w:r w:rsidDel="00000000" w:rsidR="00000000" w:rsidRPr="00000000">
        <w:rPr>
          <w:b w:val="1"/>
          <w:sz w:val="24"/>
          <w:szCs w:val="24"/>
          <w:rtl w:val="0"/>
        </w:rPr>
        <w:t xml:space="preserve">Julie Kuan, Senior Brand Manager for GUINNESS Malaysia </w:t>
      </w:r>
    </w:p>
    <w:p w:rsidR="00000000" w:rsidDel="00000000" w:rsidP="00000000" w:rsidRDefault="00000000" w:rsidRPr="00000000" w14:paraId="00000019">
      <w:pPr>
        <w:spacing w:line="276" w:lineRule="auto"/>
        <w:jc w:val="both"/>
        <w:rPr>
          <w:i w:val="1"/>
          <w:sz w:val="24"/>
          <w:szCs w:val="24"/>
        </w:rPr>
      </w:pPr>
      <w:r w:rsidDel="00000000" w:rsidR="00000000" w:rsidRPr="00000000">
        <w:rPr>
          <w:rtl w:val="0"/>
        </w:rPr>
      </w:r>
    </w:p>
    <w:p w:rsidR="00000000" w:rsidDel="00000000" w:rsidP="00000000" w:rsidRDefault="00000000" w:rsidRPr="00000000" w14:paraId="0000001A">
      <w:pPr>
        <w:spacing w:line="276" w:lineRule="auto"/>
        <w:jc w:val="both"/>
        <w:rPr>
          <w:sz w:val="24"/>
          <w:szCs w:val="24"/>
        </w:rPr>
      </w:pPr>
      <w:r w:rsidDel="00000000" w:rsidR="00000000" w:rsidRPr="00000000">
        <w:rPr>
          <w:sz w:val="24"/>
          <w:szCs w:val="24"/>
          <w:rtl w:val="0"/>
        </w:rPr>
        <w:t xml:space="preserve">Thanks to this ongoing campaign, Malaysians will be able to enjoy a perfect pour of GUINNESS at any one of the 16 finalists outlets, below:</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sz w:val="24"/>
          <w:szCs w:val="24"/>
        </w:rPr>
      </w:pPr>
      <w:r w:rsidDel="00000000" w:rsidR="00000000" w:rsidRPr="00000000">
        <w:rPr>
          <w:sz w:val="24"/>
          <w:szCs w:val="24"/>
          <w:rtl w:val="0"/>
        </w:rPr>
        <w:t xml:space="preserve">SOULed OUT, Kota Kinabalu</w:t>
      </w:r>
    </w:p>
    <w:p w:rsidR="00000000" w:rsidDel="00000000" w:rsidP="00000000" w:rsidRDefault="00000000" w:rsidRPr="00000000" w14:paraId="0000001D">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FIV5 Bar, Hotel N5, Kota Kinabalu</w:t>
      </w:r>
    </w:p>
    <w:p w:rsidR="00000000" w:rsidDel="00000000" w:rsidP="00000000" w:rsidRDefault="00000000" w:rsidRPr="00000000" w14:paraId="0000001E">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The Sarawak Club, Kuching</w:t>
      </w:r>
    </w:p>
    <w:p w:rsidR="00000000" w:rsidDel="00000000" w:rsidP="00000000" w:rsidRDefault="00000000" w:rsidRPr="00000000" w14:paraId="0000001F">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Senso Bar and Lounge, Hilton Hotel, Kuching </w:t>
      </w:r>
    </w:p>
    <w:p w:rsidR="00000000" w:rsidDel="00000000" w:rsidP="00000000" w:rsidRDefault="00000000" w:rsidRPr="00000000" w14:paraId="00000020">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5 Senses, Penang</w:t>
      </w:r>
    </w:p>
    <w:p w:rsidR="00000000" w:rsidDel="00000000" w:rsidP="00000000" w:rsidRDefault="00000000" w:rsidRPr="00000000" w14:paraId="00000021">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Rabbit’s Tale, Penang</w:t>
      </w:r>
    </w:p>
    <w:p w:rsidR="00000000" w:rsidDel="00000000" w:rsidP="00000000" w:rsidRDefault="00000000" w:rsidRPr="00000000" w14:paraId="00000022">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The Deck Gastro Bar, Ipoh</w:t>
      </w:r>
    </w:p>
    <w:p w:rsidR="00000000" w:rsidDel="00000000" w:rsidP="00000000" w:rsidRDefault="00000000" w:rsidRPr="00000000" w14:paraId="00000023">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Like Long Bar, Ipoh</w:t>
      </w:r>
    </w:p>
    <w:p w:rsidR="00000000" w:rsidDel="00000000" w:rsidP="00000000" w:rsidRDefault="00000000" w:rsidRPr="00000000" w14:paraId="00000024">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La Primeur, Johor Bahru</w:t>
      </w:r>
    </w:p>
    <w:p w:rsidR="00000000" w:rsidDel="00000000" w:rsidP="00000000" w:rsidRDefault="00000000" w:rsidRPr="00000000" w14:paraId="00000025">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Mulligans Irish Restaurant, Trove Hotel, Johor Bahru</w:t>
      </w:r>
    </w:p>
    <w:p w:rsidR="00000000" w:rsidDel="00000000" w:rsidP="00000000" w:rsidRDefault="00000000" w:rsidRPr="00000000" w14:paraId="00000026">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Old Merchant, Malacca </w:t>
      </w:r>
    </w:p>
    <w:p w:rsidR="00000000" w:rsidDel="00000000" w:rsidP="00000000" w:rsidRDefault="00000000" w:rsidRPr="00000000" w14:paraId="00000027">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The Beer Factory, Malacca</w:t>
      </w:r>
    </w:p>
    <w:p w:rsidR="00000000" w:rsidDel="00000000" w:rsidP="00000000" w:rsidRDefault="00000000" w:rsidRPr="00000000" w14:paraId="00000028">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The Rabbit Hole, Kuala Lumpur</w:t>
      </w:r>
    </w:p>
    <w:p w:rsidR="00000000" w:rsidDel="00000000" w:rsidP="00000000" w:rsidRDefault="00000000" w:rsidRPr="00000000" w14:paraId="00000029">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Genting Club, Kuala Lumpur</w:t>
      </w:r>
    </w:p>
    <w:p w:rsidR="00000000" w:rsidDel="00000000" w:rsidP="00000000" w:rsidRDefault="00000000" w:rsidRPr="00000000" w14:paraId="0000002A">
      <w:pPr>
        <w:numPr>
          <w:ilvl w:val="0"/>
          <w:numId w:val="2"/>
        </w:numPr>
        <w:spacing w:after="0" w:afterAutospacing="0" w:line="259" w:lineRule="auto"/>
        <w:ind w:left="720" w:hanging="360"/>
        <w:jc w:val="both"/>
        <w:rPr>
          <w:sz w:val="24"/>
          <w:szCs w:val="24"/>
        </w:rPr>
      </w:pPr>
      <w:r w:rsidDel="00000000" w:rsidR="00000000" w:rsidRPr="00000000">
        <w:rPr>
          <w:sz w:val="24"/>
          <w:szCs w:val="24"/>
          <w:rtl w:val="0"/>
        </w:rPr>
        <w:t xml:space="preserve">Three Stooges, Uptown Damansara</w:t>
      </w:r>
    </w:p>
    <w:p w:rsidR="00000000" w:rsidDel="00000000" w:rsidP="00000000" w:rsidRDefault="00000000" w:rsidRPr="00000000" w14:paraId="0000002B">
      <w:pPr>
        <w:numPr>
          <w:ilvl w:val="0"/>
          <w:numId w:val="2"/>
        </w:numPr>
        <w:spacing w:after="160" w:line="259" w:lineRule="auto"/>
        <w:ind w:left="720" w:hanging="360"/>
        <w:jc w:val="both"/>
        <w:rPr>
          <w:sz w:val="24"/>
          <w:szCs w:val="24"/>
        </w:rPr>
      </w:pPr>
      <w:r w:rsidDel="00000000" w:rsidR="00000000" w:rsidRPr="00000000">
        <w:rPr>
          <w:sz w:val="24"/>
          <w:szCs w:val="24"/>
          <w:rtl w:val="0"/>
        </w:rPr>
        <w:t xml:space="preserve">The Beer Factory Cheras</w:t>
      </w:r>
    </w:p>
    <w:p w:rsidR="00000000" w:rsidDel="00000000" w:rsidP="00000000" w:rsidRDefault="00000000" w:rsidRPr="00000000" w14:paraId="0000002C">
      <w:pPr>
        <w:spacing w:line="276" w:lineRule="auto"/>
        <w:jc w:val="both"/>
        <w:rPr>
          <w:sz w:val="24"/>
          <w:szCs w:val="24"/>
        </w:rPr>
      </w:pPr>
      <w:r w:rsidDel="00000000" w:rsidR="00000000" w:rsidRPr="00000000">
        <w:rPr>
          <w:rtl w:val="0"/>
        </w:rPr>
      </w:r>
    </w:p>
    <w:p w:rsidR="00000000" w:rsidDel="00000000" w:rsidP="00000000" w:rsidRDefault="00000000" w:rsidRPr="00000000" w14:paraId="0000002D">
      <w:pPr>
        <w:spacing w:after="160" w:line="360" w:lineRule="auto"/>
        <w:jc w:val="both"/>
        <w:rPr>
          <w:sz w:val="24"/>
          <w:szCs w:val="24"/>
        </w:rPr>
      </w:pPr>
      <w:bookmarkStart w:colFirst="0" w:colLast="0" w:name="_gjdgxs" w:id="0"/>
      <w:bookmarkEnd w:id="0"/>
      <w:r w:rsidDel="00000000" w:rsidR="00000000" w:rsidRPr="00000000">
        <w:rPr>
          <w:sz w:val="24"/>
          <w:szCs w:val="24"/>
          <w:rtl w:val="0"/>
        </w:rPr>
        <w:t xml:space="preserve">For more details on GUINNESS Draught, check out </w:t>
      </w:r>
      <w:hyperlink r:id="rId9">
        <w:r w:rsidDel="00000000" w:rsidR="00000000" w:rsidRPr="00000000">
          <w:rPr>
            <w:color w:val="0563c1"/>
            <w:sz w:val="24"/>
            <w:szCs w:val="24"/>
            <w:u w:val="single"/>
            <w:rtl w:val="0"/>
          </w:rPr>
          <w:t xml:space="preserve">www.facebook.com/GuinnessMalaysia</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E">
      <w:pPr>
        <w:spacing w:line="276" w:lineRule="auto"/>
        <w:jc w:val="center"/>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2F">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30">
      <w:pPr>
        <w:spacing w:line="276" w:lineRule="auto"/>
        <w:rPr>
          <w:b w:val="1"/>
          <w:sz w:val="24"/>
          <w:szCs w:val="24"/>
        </w:rPr>
      </w:pPr>
      <w:r w:rsidDel="00000000" w:rsidR="00000000" w:rsidRPr="00000000">
        <w:rPr>
          <w:rtl w:val="0"/>
        </w:rPr>
      </w:r>
    </w:p>
    <w:p w:rsidR="00000000" w:rsidDel="00000000" w:rsidP="00000000" w:rsidRDefault="00000000" w:rsidRPr="00000000" w14:paraId="00000031">
      <w:pPr>
        <w:spacing w:line="276" w:lineRule="auto"/>
        <w:rPr>
          <w:b w:val="1"/>
          <w:sz w:val="24"/>
          <w:szCs w:val="24"/>
        </w:rPr>
      </w:pPr>
      <w:r w:rsidDel="00000000" w:rsidR="00000000" w:rsidRPr="00000000">
        <w:rPr>
          <w:rtl w:val="0"/>
        </w:rPr>
      </w:r>
    </w:p>
    <w:p w:rsidR="00000000" w:rsidDel="00000000" w:rsidP="00000000" w:rsidRDefault="00000000" w:rsidRPr="00000000" w14:paraId="00000032">
      <w:pPr>
        <w:spacing w:line="276" w:lineRule="auto"/>
        <w:rPr>
          <w:b w:val="1"/>
          <w:sz w:val="24"/>
          <w:szCs w:val="24"/>
        </w:rPr>
      </w:pPr>
      <w:r w:rsidDel="00000000" w:rsidR="00000000" w:rsidRPr="00000000">
        <w:rPr>
          <w:rtl w:val="0"/>
        </w:rPr>
      </w:r>
    </w:p>
    <w:p w:rsidR="00000000" w:rsidDel="00000000" w:rsidP="00000000" w:rsidRDefault="00000000" w:rsidRPr="00000000" w14:paraId="00000033">
      <w:pPr>
        <w:spacing w:line="276" w:lineRule="auto"/>
        <w:rPr>
          <w:b w:val="1"/>
          <w:sz w:val="24"/>
          <w:szCs w:val="24"/>
        </w:rPr>
      </w:pPr>
      <w:r w:rsidDel="00000000" w:rsidR="00000000" w:rsidRPr="00000000">
        <w:rPr>
          <w:rtl w:val="0"/>
        </w:rPr>
      </w:r>
    </w:p>
    <w:p w:rsidR="00000000" w:rsidDel="00000000" w:rsidP="00000000" w:rsidRDefault="00000000" w:rsidRPr="00000000" w14:paraId="00000034">
      <w:pPr>
        <w:spacing w:line="276" w:lineRule="auto"/>
        <w:rPr>
          <w:b w:val="1"/>
          <w:sz w:val="24"/>
          <w:szCs w:val="24"/>
        </w:rPr>
      </w:pPr>
      <w:r w:rsidDel="00000000" w:rsidR="00000000" w:rsidRPr="00000000">
        <w:rPr>
          <w:rtl w:val="0"/>
        </w:rPr>
      </w:r>
    </w:p>
    <w:p w:rsidR="00000000" w:rsidDel="00000000" w:rsidP="00000000" w:rsidRDefault="00000000" w:rsidRPr="00000000" w14:paraId="00000035">
      <w:pPr>
        <w:spacing w:line="276" w:lineRule="auto"/>
        <w:rPr>
          <w:b w:val="1"/>
          <w:sz w:val="24"/>
          <w:szCs w:val="24"/>
        </w:rPr>
      </w:pPr>
      <w:r w:rsidDel="00000000" w:rsidR="00000000" w:rsidRPr="00000000">
        <w:rPr>
          <w:rtl w:val="0"/>
        </w:rPr>
      </w:r>
    </w:p>
    <w:p w:rsidR="00000000" w:rsidDel="00000000" w:rsidP="00000000" w:rsidRDefault="00000000" w:rsidRPr="00000000" w14:paraId="00000036">
      <w:pPr>
        <w:spacing w:line="276" w:lineRule="auto"/>
        <w:rPr>
          <w:b w:val="1"/>
          <w:sz w:val="24"/>
          <w:szCs w:val="24"/>
        </w:rPr>
      </w:pPr>
      <w:r w:rsidDel="00000000" w:rsidR="00000000" w:rsidRPr="00000000">
        <w:rPr>
          <w:rtl w:val="0"/>
        </w:rPr>
      </w:r>
    </w:p>
    <w:p w:rsidR="00000000" w:rsidDel="00000000" w:rsidP="00000000" w:rsidRDefault="00000000" w:rsidRPr="00000000" w14:paraId="00000037">
      <w:pPr>
        <w:spacing w:line="276" w:lineRule="auto"/>
        <w:rPr>
          <w:b w:val="1"/>
          <w:sz w:val="24"/>
          <w:szCs w:val="24"/>
        </w:rPr>
      </w:pPr>
      <w:r w:rsidDel="00000000" w:rsidR="00000000" w:rsidRPr="00000000">
        <w:rPr>
          <w:rtl w:val="0"/>
        </w:rPr>
      </w:r>
    </w:p>
    <w:p w:rsidR="00000000" w:rsidDel="00000000" w:rsidP="00000000" w:rsidRDefault="00000000" w:rsidRPr="00000000" w14:paraId="00000038">
      <w:pPr>
        <w:spacing w:line="276" w:lineRule="auto"/>
        <w:rPr>
          <w:b w:val="1"/>
          <w:sz w:val="24"/>
          <w:szCs w:val="24"/>
        </w:rPr>
      </w:pPr>
      <w:r w:rsidDel="00000000" w:rsidR="00000000" w:rsidRPr="00000000">
        <w:rPr>
          <w:rtl w:val="0"/>
        </w:rPr>
      </w:r>
    </w:p>
    <w:p w:rsidR="00000000" w:rsidDel="00000000" w:rsidP="00000000" w:rsidRDefault="00000000" w:rsidRPr="00000000" w14:paraId="00000039">
      <w:pPr>
        <w:spacing w:line="276" w:lineRule="auto"/>
        <w:rPr>
          <w:b w:val="1"/>
          <w:sz w:val="24"/>
          <w:szCs w:val="24"/>
        </w:rPr>
      </w:pPr>
      <w:r w:rsidDel="00000000" w:rsidR="00000000" w:rsidRPr="00000000">
        <w:rPr>
          <w:rtl w:val="0"/>
        </w:rPr>
      </w:r>
    </w:p>
    <w:p w:rsidR="00000000" w:rsidDel="00000000" w:rsidP="00000000" w:rsidRDefault="00000000" w:rsidRPr="00000000" w14:paraId="0000003A">
      <w:pPr>
        <w:spacing w:line="276" w:lineRule="auto"/>
        <w:rPr>
          <w:b w:val="1"/>
          <w:sz w:val="24"/>
          <w:szCs w:val="24"/>
        </w:rPr>
      </w:pPr>
      <w:r w:rsidDel="00000000" w:rsidR="00000000" w:rsidRPr="00000000">
        <w:rPr>
          <w:rtl w:val="0"/>
        </w:rPr>
      </w:r>
    </w:p>
    <w:p w:rsidR="00000000" w:rsidDel="00000000" w:rsidP="00000000" w:rsidRDefault="00000000" w:rsidRPr="00000000" w14:paraId="0000003B">
      <w:pPr>
        <w:spacing w:line="276" w:lineRule="auto"/>
        <w:rPr>
          <w:b w:val="1"/>
          <w:sz w:val="24"/>
          <w:szCs w:val="24"/>
        </w:rPr>
      </w:pPr>
      <w:r w:rsidDel="00000000" w:rsidR="00000000" w:rsidRPr="00000000">
        <w:rPr>
          <w:rtl w:val="0"/>
        </w:rPr>
      </w:r>
    </w:p>
    <w:p w:rsidR="00000000" w:rsidDel="00000000" w:rsidP="00000000" w:rsidRDefault="00000000" w:rsidRPr="00000000" w14:paraId="0000003C">
      <w:pPr>
        <w:spacing w:line="276" w:lineRule="auto"/>
        <w:rPr>
          <w:b w:val="1"/>
          <w:sz w:val="24"/>
          <w:szCs w:val="24"/>
        </w:rPr>
      </w:pPr>
      <w:r w:rsidDel="00000000" w:rsidR="00000000" w:rsidRPr="00000000">
        <w:rPr>
          <w:rtl w:val="0"/>
        </w:rPr>
      </w:r>
    </w:p>
    <w:p w:rsidR="00000000" w:rsidDel="00000000" w:rsidP="00000000" w:rsidRDefault="00000000" w:rsidRPr="00000000" w14:paraId="0000003D">
      <w:pPr>
        <w:spacing w:line="276" w:lineRule="auto"/>
        <w:rPr>
          <w:b w:val="1"/>
          <w:sz w:val="24"/>
          <w:szCs w:val="24"/>
        </w:rPr>
      </w:pPr>
      <w:r w:rsidDel="00000000" w:rsidR="00000000" w:rsidRPr="00000000">
        <w:rPr>
          <w:rtl w:val="0"/>
        </w:rPr>
      </w:r>
    </w:p>
    <w:p w:rsidR="00000000" w:rsidDel="00000000" w:rsidP="00000000" w:rsidRDefault="00000000" w:rsidRPr="00000000" w14:paraId="0000003E">
      <w:pPr>
        <w:spacing w:line="276" w:lineRule="auto"/>
        <w:rPr>
          <w:b w:val="1"/>
          <w:sz w:val="24"/>
          <w:szCs w:val="24"/>
        </w:rPr>
      </w:pPr>
      <w:r w:rsidDel="00000000" w:rsidR="00000000" w:rsidRPr="00000000">
        <w:rPr>
          <w:rtl w:val="0"/>
        </w:rPr>
      </w:r>
    </w:p>
    <w:p w:rsidR="00000000" w:rsidDel="00000000" w:rsidP="00000000" w:rsidRDefault="00000000" w:rsidRPr="00000000" w14:paraId="0000003F">
      <w:pPr>
        <w:spacing w:line="276" w:lineRule="auto"/>
        <w:rPr>
          <w:b w:val="1"/>
          <w:sz w:val="24"/>
          <w:szCs w:val="24"/>
        </w:rPr>
      </w:pPr>
      <w:r w:rsidDel="00000000" w:rsidR="00000000" w:rsidRPr="00000000">
        <w:rPr>
          <w:rtl w:val="0"/>
        </w:rPr>
      </w:r>
    </w:p>
    <w:p w:rsidR="00000000" w:rsidDel="00000000" w:rsidP="00000000" w:rsidRDefault="00000000" w:rsidRPr="00000000" w14:paraId="00000040">
      <w:pPr>
        <w:spacing w:line="276" w:lineRule="auto"/>
        <w:rPr>
          <w:b w:val="1"/>
          <w:sz w:val="24"/>
          <w:szCs w:val="24"/>
        </w:rPr>
      </w:pPr>
      <w:r w:rsidDel="00000000" w:rsidR="00000000" w:rsidRPr="00000000">
        <w:rPr>
          <w:rtl w:val="0"/>
        </w:rPr>
      </w:r>
    </w:p>
    <w:p w:rsidR="00000000" w:rsidDel="00000000" w:rsidP="00000000" w:rsidRDefault="00000000" w:rsidRPr="00000000" w14:paraId="00000041">
      <w:pPr>
        <w:spacing w:line="276" w:lineRule="auto"/>
        <w:rPr>
          <w:b w:val="1"/>
          <w:sz w:val="24"/>
          <w:szCs w:val="24"/>
        </w:rPr>
      </w:pPr>
      <w:r w:rsidDel="00000000" w:rsidR="00000000" w:rsidRPr="00000000">
        <w:rPr>
          <w:rtl w:val="0"/>
        </w:rPr>
      </w:r>
    </w:p>
    <w:p w:rsidR="00000000" w:rsidDel="00000000" w:rsidP="00000000" w:rsidRDefault="00000000" w:rsidRPr="00000000" w14:paraId="00000042">
      <w:pPr>
        <w:spacing w:line="276" w:lineRule="auto"/>
        <w:rPr>
          <w:b w:val="1"/>
          <w:sz w:val="24"/>
          <w:szCs w:val="24"/>
        </w:rPr>
      </w:pPr>
      <w:r w:rsidDel="00000000" w:rsidR="00000000" w:rsidRPr="00000000">
        <w:rPr>
          <w:rtl w:val="0"/>
        </w:rPr>
      </w:r>
    </w:p>
    <w:p w:rsidR="00000000" w:rsidDel="00000000" w:rsidP="00000000" w:rsidRDefault="00000000" w:rsidRPr="00000000" w14:paraId="00000043">
      <w:pPr>
        <w:spacing w:line="276" w:lineRule="auto"/>
        <w:rPr>
          <w:b w:val="1"/>
          <w:sz w:val="24"/>
          <w:szCs w:val="24"/>
        </w:rPr>
      </w:pPr>
      <w:r w:rsidDel="00000000" w:rsidR="00000000" w:rsidRPr="00000000">
        <w:rPr>
          <w:rtl w:val="0"/>
        </w:rPr>
      </w:r>
    </w:p>
    <w:p w:rsidR="00000000" w:rsidDel="00000000" w:rsidP="00000000" w:rsidRDefault="00000000" w:rsidRPr="00000000" w14:paraId="00000044">
      <w:pPr>
        <w:spacing w:line="276" w:lineRule="auto"/>
        <w:rPr>
          <w:b w:val="1"/>
          <w:sz w:val="24"/>
          <w:szCs w:val="24"/>
        </w:rPr>
      </w:pPr>
      <w:r w:rsidDel="00000000" w:rsidR="00000000" w:rsidRPr="00000000">
        <w:rPr>
          <w:rtl w:val="0"/>
        </w:rPr>
      </w:r>
    </w:p>
    <w:p w:rsidR="00000000" w:rsidDel="00000000" w:rsidP="00000000" w:rsidRDefault="00000000" w:rsidRPr="00000000" w14:paraId="00000045">
      <w:pPr>
        <w:spacing w:line="276" w:lineRule="auto"/>
        <w:rPr>
          <w:b w:val="1"/>
          <w:sz w:val="24"/>
          <w:szCs w:val="24"/>
        </w:rPr>
      </w:pPr>
      <w:r w:rsidDel="00000000" w:rsidR="00000000" w:rsidRPr="00000000">
        <w:rPr>
          <w:rtl w:val="0"/>
        </w:rPr>
      </w:r>
    </w:p>
    <w:p w:rsidR="00000000" w:rsidDel="00000000" w:rsidP="00000000" w:rsidRDefault="00000000" w:rsidRPr="00000000" w14:paraId="00000046">
      <w:pPr>
        <w:spacing w:line="276" w:lineRule="auto"/>
        <w:rPr>
          <w:b w:val="1"/>
          <w:sz w:val="24"/>
          <w:szCs w:val="24"/>
        </w:rPr>
      </w:pPr>
      <w:r w:rsidDel="00000000" w:rsidR="00000000" w:rsidRPr="00000000">
        <w:rPr>
          <w:rtl w:val="0"/>
        </w:rPr>
      </w:r>
    </w:p>
    <w:p w:rsidR="00000000" w:rsidDel="00000000" w:rsidP="00000000" w:rsidRDefault="00000000" w:rsidRPr="00000000" w14:paraId="00000047">
      <w:pPr>
        <w:spacing w:line="276" w:lineRule="auto"/>
        <w:rPr>
          <w:b w:val="1"/>
          <w:sz w:val="24"/>
          <w:szCs w:val="24"/>
        </w:rPr>
      </w:pPr>
      <w:r w:rsidDel="00000000" w:rsidR="00000000" w:rsidRPr="00000000">
        <w:rPr>
          <w:rtl w:val="0"/>
        </w:rPr>
      </w:r>
    </w:p>
    <w:p w:rsidR="00000000" w:rsidDel="00000000" w:rsidP="00000000" w:rsidRDefault="00000000" w:rsidRPr="00000000" w14:paraId="00000048">
      <w:pPr>
        <w:spacing w:line="276" w:lineRule="auto"/>
        <w:rPr>
          <w:b w:val="1"/>
          <w:sz w:val="24"/>
          <w:szCs w:val="24"/>
        </w:rPr>
      </w:pPr>
      <w:r w:rsidDel="00000000" w:rsidR="00000000" w:rsidRPr="00000000">
        <w:rPr>
          <w:rtl w:val="0"/>
        </w:rPr>
      </w:r>
    </w:p>
    <w:p w:rsidR="00000000" w:rsidDel="00000000" w:rsidP="00000000" w:rsidRDefault="00000000" w:rsidRPr="00000000" w14:paraId="00000049">
      <w:pPr>
        <w:spacing w:line="276" w:lineRule="auto"/>
        <w:rPr>
          <w:b w:val="1"/>
          <w:sz w:val="24"/>
          <w:szCs w:val="24"/>
        </w:rPr>
      </w:pPr>
      <w:r w:rsidDel="00000000" w:rsidR="00000000" w:rsidRPr="00000000">
        <w:rPr>
          <w:rtl w:val="0"/>
        </w:rPr>
      </w:r>
    </w:p>
    <w:p w:rsidR="00000000" w:rsidDel="00000000" w:rsidP="00000000" w:rsidRDefault="00000000" w:rsidRPr="00000000" w14:paraId="0000004A">
      <w:pPr>
        <w:spacing w:line="276" w:lineRule="auto"/>
        <w:rPr>
          <w:b w:val="1"/>
          <w:sz w:val="24"/>
          <w:szCs w:val="24"/>
        </w:rPr>
      </w:pPr>
      <w:r w:rsidDel="00000000" w:rsidR="00000000" w:rsidRPr="00000000">
        <w:rPr>
          <w:rtl w:val="0"/>
        </w:rPr>
      </w:r>
    </w:p>
    <w:p w:rsidR="00000000" w:rsidDel="00000000" w:rsidP="00000000" w:rsidRDefault="00000000" w:rsidRPr="00000000" w14:paraId="0000004B">
      <w:pPr>
        <w:spacing w:line="276" w:lineRule="auto"/>
        <w:rPr>
          <w:b w:val="1"/>
          <w:sz w:val="24"/>
          <w:szCs w:val="24"/>
        </w:rPr>
      </w:pPr>
      <w:r w:rsidDel="00000000" w:rsidR="00000000" w:rsidRPr="00000000">
        <w:rPr>
          <w:rtl w:val="0"/>
        </w:rPr>
      </w:r>
    </w:p>
    <w:p w:rsidR="00000000" w:rsidDel="00000000" w:rsidP="00000000" w:rsidRDefault="00000000" w:rsidRPr="00000000" w14:paraId="0000004C">
      <w:pPr>
        <w:spacing w:line="276" w:lineRule="auto"/>
        <w:rPr>
          <w:b w:val="1"/>
          <w:sz w:val="24"/>
          <w:szCs w:val="24"/>
        </w:rPr>
      </w:pPr>
      <w:r w:rsidDel="00000000" w:rsidR="00000000" w:rsidRPr="00000000">
        <w:rPr>
          <w:rtl w:val="0"/>
        </w:rPr>
      </w:r>
    </w:p>
    <w:p w:rsidR="00000000" w:rsidDel="00000000" w:rsidP="00000000" w:rsidRDefault="00000000" w:rsidRPr="00000000" w14:paraId="0000004D">
      <w:pPr>
        <w:spacing w:line="276" w:lineRule="auto"/>
        <w:rPr>
          <w:b w:val="1"/>
          <w:sz w:val="24"/>
          <w:szCs w:val="24"/>
        </w:rPr>
      </w:pPr>
      <w:r w:rsidDel="00000000" w:rsidR="00000000" w:rsidRPr="00000000">
        <w:rPr>
          <w:rtl w:val="0"/>
        </w:rPr>
      </w:r>
    </w:p>
    <w:p w:rsidR="00000000" w:rsidDel="00000000" w:rsidP="00000000" w:rsidRDefault="00000000" w:rsidRPr="00000000" w14:paraId="0000004E">
      <w:pPr>
        <w:spacing w:line="276" w:lineRule="auto"/>
        <w:jc w:val="both"/>
        <w:rPr>
          <w:b w:val="1"/>
          <w:sz w:val="24"/>
          <w:szCs w:val="24"/>
        </w:rPr>
      </w:pPr>
      <w:r w:rsidDel="00000000" w:rsidR="00000000" w:rsidRPr="00000000">
        <w:rPr>
          <w:b w:val="1"/>
          <w:sz w:val="24"/>
          <w:szCs w:val="24"/>
          <w:rtl w:val="0"/>
        </w:rPr>
        <w:t xml:space="preserve">NOTES TO EDITOR</w:t>
      </w:r>
    </w:p>
    <w:p w:rsidR="00000000" w:rsidDel="00000000" w:rsidP="00000000" w:rsidRDefault="00000000" w:rsidRPr="00000000" w14:paraId="0000004F">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50">
      <w:pPr>
        <w:spacing w:line="276" w:lineRule="auto"/>
        <w:jc w:val="both"/>
        <w:rPr>
          <w:b w:val="1"/>
          <w:sz w:val="24"/>
          <w:szCs w:val="24"/>
          <w:u w:val="single"/>
        </w:rPr>
      </w:pPr>
      <w:r w:rsidDel="00000000" w:rsidR="00000000" w:rsidRPr="00000000">
        <w:rPr>
          <w:b w:val="1"/>
          <w:sz w:val="24"/>
          <w:szCs w:val="24"/>
          <w:u w:val="single"/>
          <w:rtl w:val="0"/>
        </w:rPr>
        <w:t xml:space="preserve">About HEINEKEN Malaysia Berhad</w:t>
      </w:r>
    </w:p>
    <w:p w:rsidR="00000000" w:rsidDel="00000000" w:rsidP="00000000" w:rsidRDefault="00000000" w:rsidRPr="00000000" w14:paraId="00000051">
      <w:pPr>
        <w:spacing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52">
      <w:pPr>
        <w:spacing w:line="276" w:lineRule="auto"/>
        <w:jc w:val="both"/>
        <w:rPr>
          <w:sz w:val="24"/>
          <w:szCs w:val="24"/>
        </w:rPr>
      </w:pPr>
      <w:r w:rsidDel="00000000" w:rsidR="00000000" w:rsidRPr="00000000">
        <w:rPr>
          <w:sz w:val="24"/>
          <w:szCs w:val="24"/>
          <w:rtl w:val="0"/>
        </w:rPr>
        <w:t xml:space="preserve">HEINEKEN Malaysia with its portfolio of iconic international brands is the leading brewer in the country, The Company brews, markets and distributes:</w:t>
      </w:r>
    </w:p>
    <w:p w:rsidR="00000000" w:rsidDel="00000000" w:rsidP="00000000" w:rsidRDefault="00000000" w:rsidRPr="00000000" w14:paraId="00000053">
      <w:pPr>
        <w:spacing w:line="276" w:lineRule="auto"/>
        <w:jc w:val="both"/>
        <w:rPr>
          <w:sz w:val="24"/>
          <w:szCs w:val="24"/>
        </w:rPr>
      </w:pPr>
      <w:r w:rsidDel="00000000" w:rsidR="00000000" w:rsidRPr="00000000">
        <w:rPr>
          <w:rtl w:val="0"/>
        </w:rPr>
      </w:r>
    </w:p>
    <w:p w:rsidR="00000000" w:rsidDel="00000000" w:rsidP="00000000" w:rsidRDefault="00000000" w:rsidRPr="00000000" w14:paraId="00000054">
      <w:pPr>
        <w:numPr>
          <w:ilvl w:val="0"/>
          <w:numId w:val="1"/>
        </w:numPr>
        <w:spacing w:line="276" w:lineRule="auto"/>
        <w:ind w:left="720" w:hanging="360"/>
        <w:jc w:val="both"/>
        <w:rPr>
          <w:sz w:val="24"/>
          <w:szCs w:val="24"/>
          <w:u w:val="none"/>
        </w:rPr>
      </w:pPr>
      <w:r w:rsidDel="00000000" w:rsidR="00000000" w:rsidRPr="00000000">
        <w:rPr>
          <w:sz w:val="24"/>
          <w:szCs w:val="24"/>
          <w:rtl w:val="0"/>
        </w:rPr>
        <w:t xml:space="preserve">The World’s No. 1 international premium beer </w:t>
      </w:r>
      <w:r w:rsidDel="00000000" w:rsidR="00000000" w:rsidRPr="00000000">
        <w:rPr>
          <w:b w:val="1"/>
          <w:sz w:val="24"/>
          <w:szCs w:val="24"/>
          <w:rtl w:val="0"/>
        </w:rPr>
        <w:t xml:space="preserve">Heineken®</w:t>
      </w:r>
    </w:p>
    <w:p w:rsidR="00000000" w:rsidDel="00000000" w:rsidP="00000000" w:rsidRDefault="00000000" w:rsidRPr="00000000" w14:paraId="00000055">
      <w:pPr>
        <w:numPr>
          <w:ilvl w:val="0"/>
          <w:numId w:val="1"/>
        </w:numPr>
        <w:spacing w:line="276" w:lineRule="auto"/>
        <w:ind w:left="720" w:hanging="360"/>
        <w:jc w:val="both"/>
        <w:rPr>
          <w:sz w:val="24"/>
          <w:szCs w:val="24"/>
        </w:rPr>
      </w:pPr>
      <w:r w:rsidDel="00000000" w:rsidR="00000000" w:rsidRPr="00000000">
        <w:rPr>
          <w:sz w:val="24"/>
          <w:szCs w:val="24"/>
          <w:rtl w:val="0"/>
        </w:rPr>
        <w:t xml:space="preserve">The World-acclaimed iconic Asian beer </w:t>
      </w:r>
      <w:r w:rsidDel="00000000" w:rsidR="00000000" w:rsidRPr="00000000">
        <w:rPr>
          <w:b w:val="1"/>
          <w:sz w:val="24"/>
          <w:szCs w:val="24"/>
          <w:rtl w:val="0"/>
        </w:rPr>
        <w:t xml:space="preserve">Tiger Beer</w:t>
      </w:r>
    </w:p>
    <w:p w:rsidR="00000000" w:rsidDel="00000000" w:rsidP="00000000" w:rsidRDefault="00000000" w:rsidRPr="00000000" w14:paraId="00000056">
      <w:pPr>
        <w:numPr>
          <w:ilvl w:val="0"/>
          <w:numId w:val="1"/>
        </w:numPr>
        <w:spacing w:line="276" w:lineRule="auto"/>
        <w:ind w:left="720" w:hanging="360"/>
        <w:jc w:val="both"/>
        <w:rPr>
          <w:sz w:val="24"/>
          <w:szCs w:val="24"/>
        </w:rPr>
      </w:pPr>
      <w:r w:rsidDel="00000000" w:rsidR="00000000" w:rsidRPr="00000000">
        <w:rPr>
          <w:sz w:val="24"/>
          <w:szCs w:val="24"/>
          <w:rtl w:val="0"/>
        </w:rPr>
        <w:t xml:space="preserve">The world’s No. 1 stout </w:t>
      </w:r>
      <w:r w:rsidDel="00000000" w:rsidR="00000000" w:rsidRPr="00000000">
        <w:rPr>
          <w:b w:val="1"/>
          <w:sz w:val="24"/>
          <w:szCs w:val="24"/>
          <w:rtl w:val="0"/>
        </w:rPr>
        <w:t xml:space="preserve">Guinness</w:t>
      </w:r>
      <w:r w:rsidDel="00000000" w:rsidR="00000000" w:rsidRPr="00000000">
        <w:rPr>
          <w:rtl w:val="0"/>
        </w:rPr>
      </w:r>
    </w:p>
    <w:p w:rsidR="00000000" w:rsidDel="00000000" w:rsidP="00000000" w:rsidRDefault="00000000" w:rsidRPr="00000000" w14:paraId="00000057">
      <w:pPr>
        <w:numPr>
          <w:ilvl w:val="0"/>
          <w:numId w:val="1"/>
        </w:numPr>
        <w:spacing w:line="240" w:lineRule="auto"/>
        <w:ind w:left="720" w:hanging="360"/>
        <w:jc w:val="both"/>
        <w:rPr>
          <w:sz w:val="24"/>
          <w:szCs w:val="24"/>
        </w:rPr>
      </w:pPr>
      <w:r w:rsidDel="00000000" w:rsidR="00000000" w:rsidRPr="00000000">
        <w:rPr>
          <w:sz w:val="24"/>
          <w:szCs w:val="24"/>
          <w:rtl w:val="0"/>
        </w:rPr>
        <w:t xml:space="preserve">The World’s No. 1 cider </w:t>
      </w:r>
      <w:r w:rsidDel="00000000" w:rsidR="00000000" w:rsidRPr="00000000">
        <w:rPr>
          <w:b w:val="1"/>
          <w:sz w:val="24"/>
          <w:szCs w:val="24"/>
          <w:rtl w:val="0"/>
        </w:rPr>
        <w:t xml:space="preserve">Strongbow Apple Ciders</w:t>
      </w:r>
      <w:r w:rsidDel="00000000" w:rsidR="00000000" w:rsidRPr="00000000">
        <w:rPr>
          <w:sz w:val="24"/>
          <w:szCs w:val="24"/>
          <w:rtl w:val="0"/>
        </w:rPr>
        <w:t xml:space="preserve"> </w:t>
      </w:r>
    </w:p>
    <w:p w:rsidR="00000000" w:rsidDel="00000000" w:rsidP="00000000" w:rsidRDefault="00000000" w:rsidRPr="00000000" w14:paraId="00000058">
      <w:pPr>
        <w:numPr>
          <w:ilvl w:val="0"/>
          <w:numId w:val="1"/>
        </w:numPr>
        <w:spacing w:line="240" w:lineRule="auto"/>
        <w:ind w:left="720" w:hanging="360"/>
        <w:jc w:val="both"/>
        <w:rPr>
          <w:sz w:val="24"/>
          <w:szCs w:val="24"/>
        </w:rPr>
      </w:pPr>
      <w:r w:rsidDel="00000000" w:rsidR="00000000" w:rsidRPr="00000000">
        <w:rPr>
          <w:sz w:val="24"/>
          <w:szCs w:val="24"/>
          <w:rtl w:val="0"/>
        </w:rPr>
        <w:t xml:space="preserve">The New Zealand inspired cider </w:t>
      </w:r>
      <w:r w:rsidDel="00000000" w:rsidR="00000000" w:rsidRPr="00000000">
        <w:rPr>
          <w:b w:val="1"/>
          <w:sz w:val="24"/>
          <w:szCs w:val="24"/>
          <w:rtl w:val="0"/>
        </w:rPr>
        <w:t xml:space="preserve">Apple Fox Cider</w:t>
      </w:r>
      <w:r w:rsidDel="00000000" w:rsidR="00000000" w:rsidRPr="00000000">
        <w:rPr>
          <w:rtl w:val="0"/>
        </w:rPr>
      </w:r>
    </w:p>
    <w:p w:rsidR="00000000" w:rsidDel="00000000" w:rsidP="00000000" w:rsidRDefault="00000000" w:rsidRPr="00000000" w14:paraId="00000059">
      <w:pPr>
        <w:numPr>
          <w:ilvl w:val="0"/>
          <w:numId w:val="1"/>
        </w:numPr>
        <w:spacing w:line="240" w:lineRule="auto"/>
        <w:ind w:left="720" w:hanging="360"/>
        <w:jc w:val="both"/>
        <w:rPr>
          <w:sz w:val="24"/>
          <w:szCs w:val="24"/>
        </w:rPr>
      </w:pPr>
      <w:r w:rsidDel="00000000" w:rsidR="00000000" w:rsidRPr="00000000">
        <w:rPr>
          <w:sz w:val="24"/>
          <w:szCs w:val="24"/>
          <w:rtl w:val="0"/>
        </w:rPr>
        <w:t xml:space="preserve">The all-time local favourite </w:t>
      </w:r>
      <w:r w:rsidDel="00000000" w:rsidR="00000000" w:rsidRPr="00000000">
        <w:rPr>
          <w:b w:val="1"/>
          <w:sz w:val="24"/>
          <w:szCs w:val="24"/>
          <w:rtl w:val="0"/>
        </w:rPr>
        <w:t xml:space="preserve">Anchor Smooth</w:t>
      </w:r>
    </w:p>
    <w:p w:rsidR="00000000" w:rsidDel="00000000" w:rsidP="00000000" w:rsidRDefault="00000000" w:rsidRPr="00000000" w14:paraId="0000005A">
      <w:pPr>
        <w:numPr>
          <w:ilvl w:val="0"/>
          <w:numId w:val="1"/>
        </w:numPr>
        <w:spacing w:line="240" w:lineRule="auto"/>
        <w:ind w:left="720" w:hanging="360"/>
        <w:jc w:val="both"/>
        <w:rPr>
          <w:sz w:val="24"/>
          <w:szCs w:val="24"/>
        </w:rPr>
      </w:pPr>
      <w:r w:rsidDel="00000000" w:rsidR="00000000" w:rsidRPr="00000000">
        <w:rPr>
          <w:sz w:val="24"/>
          <w:szCs w:val="24"/>
          <w:rtl w:val="0"/>
        </w:rPr>
        <w:t xml:space="preserve">The premium Irish ale </w:t>
      </w:r>
      <w:r w:rsidDel="00000000" w:rsidR="00000000" w:rsidRPr="00000000">
        <w:rPr>
          <w:b w:val="1"/>
          <w:sz w:val="24"/>
          <w:szCs w:val="24"/>
          <w:rtl w:val="0"/>
        </w:rPr>
        <w:t xml:space="preserve">Kilkenny</w:t>
      </w:r>
      <w:r w:rsidDel="00000000" w:rsidR="00000000" w:rsidRPr="00000000">
        <w:rPr>
          <w:sz w:val="24"/>
          <w:szCs w:val="24"/>
          <w:rtl w:val="0"/>
        </w:rPr>
        <w:t xml:space="preserve">; </w:t>
      </w:r>
    </w:p>
    <w:p w:rsidR="00000000" w:rsidDel="00000000" w:rsidP="00000000" w:rsidRDefault="00000000" w:rsidRPr="00000000" w14:paraId="0000005B">
      <w:pPr>
        <w:numPr>
          <w:ilvl w:val="0"/>
          <w:numId w:val="1"/>
        </w:numPr>
        <w:spacing w:after="280" w:line="240" w:lineRule="auto"/>
        <w:ind w:left="720" w:hanging="360"/>
        <w:jc w:val="both"/>
        <w:rPr>
          <w:sz w:val="24"/>
          <w:szCs w:val="24"/>
        </w:rPr>
      </w:pPr>
      <w:r w:rsidDel="00000000" w:rsidR="00000000" w:rsidRPr="00000000">
        <w:rPr>
          <w:sz w:val="24"/>
          <w:szCs w:val="24"/>
          <w:rtl w:val="0"/>
        </w:rPr>
        <w:t xml:space="preserve">The real shandy </w:t>
      </w:r>
      <w:r w:rsidDel="00000000" w:rsidR="00000000" w:rsidRPr="00000000">
        <w:rPr>
          <w:b w:val="1"/>
          <w:sz w:val="24"/>
          <w:szCs w:val="24"/>
          <w:rtl w:val="0"/>
        </w:rPr>
        <w:t xml:space="preserve">Anglia</w:t>
      </w:r>
    </w:p>
    <w:p w:rsidR="00000000" w:rsidDel="00000000" w:rsidP="00000000" w:rsidRDefault="00000000" w:rsidRPr="00000000" w14:paraId="0000005C">
      <w:pPr>
        <w:spacing w:after="280" w:line="240" w:lineRule="auto"/>
        <w:jc w:val="both"/>
        <w:rPr>
          <w:sz w:val="24"/>
          <w:szCs w:val="24"/>
        </w:rPr>
      </w:pPr>
      <w:r w:rsidDel="00000000" w:rsidR="00000000" w:rsidRPr="00000000">
        <w:rPr>
          <w:sz w:val="24"/>
          <w:szCs w:val="24"/>
          <w:rtl w:val="0"/>
        </w:rPr>
        <w:t xml:space="preserve">HEINEKEN Malaysia also produces the wholesome, premium quality non-alcoholic </w:t>
      </w:r>
      <w:r w:rsidDel="00000000" w:rsidR="00000000" w:rsidRPr="00000000">
        <w:rPr>
          <w:b w:val="1"/>
          <w:sz w:val="24"/>
          <w:szCs w:val="24"/>
          <w:rtl w:val="0"/>
        </w:rPr>
        <w:t xml:space="preserve">Malta. </w:t>
      </w:r>
      <w:r w:rsidDel="00000000" w:rsidR="00000000" w:rsidRPr="00000000">
        <w:rPr>
          <w:sz w:val="24"/>
          <w:szCs w:val="24"/>
          <w:rtl w:val="0"/>
        </w:rPr>
        <w:t xml:space="preserve">HEINEKEN Malaysia’s brand portfolio also includes the No. 1 German wheat beer </w:t>
      </w:r>
      <w:r w:rsidDel="00000000" w:rsidR="00000000" w:rsidRPr="00000000">
        <w:rPr>
          <w:b w:val="1"/>
          <w:sz w:val="24"/>
          <w:szCs w:val="24"/>
          <w:rtl w:val="0"/>
        </w:rPr>
        <w:t xml:space="preserve">Paulaner</w:t>
      </w:r>
      <w:r w:rsidDel="00000000" w:rsidR="00000000" w:rsidRPr="00000000">
        <w:rPr>
          <w:sz w:val="24"/>
          <w:szCs w:val="24"/>
          <w:rtl w:val="0"/>
        </w:rPr>
        <w:t xml:space="preserve">, Japan’s No. 1 100% malt beer </w:t>
      </w:r>
      <w:r w:rsidDel="00000000" w:rsidR="00000000" w:rsidRPr="00000000">
        <w:rPr>
          <w:b w:val="1"/>
          <w:sz w:val="24"/>
          <w:szCs w:val="24"/>
          <w:rtl w:val="0"/>
        </w:rPr>
        <w:t xml:space="preserve">Kirin Ichiban</w:t>
      </w:r>
      <w:r w:rsidDel="00000000" w:rsidR="00000000" w:rsidRPr="00000000">
        <w:rPr>
          <w:sz w:val="24"/>
          <w:szCs w:val="24"/>
          <w:rtl w:val="0"/>
        </w:rPr>
        <w:t xml:space="preserve"> and </w:t>
      </w:r>
      <w:r w:rsidDel="00000000" w:rsidR="00000000" w:rsidRPr="00000000">
        <w:rPr>
          <w:sz w:val="24"/>
          <w:szCs w:val="24"/>
          <w:rtl w:val="0"/>
        </w:rPr>
        <w:t xml:space="preserve">the World’s No. 1 ready-to-drink alcoholic beverage </w:t>
      </w:r>
      <w:r w:rsidDel="00000000" w:rsidR="00000000" w:rsidRPr="00000000">
        <w:rPr>
          <w:b w:val="1"/>
          <w:sz w:val="24"/>
          <w:szCs w:val="24"/>
          <w:rtl w:val="0"/>
        </w:rPr>
        <w:t xml:space="preserve">Smirnoff Ice</w:t>
      </w:r>
      <w:r w:rsidDel="00000000" w:rsidR="00000000" w:rsidRPr="00000000">
        <w:rPr>
          <w:sz w:val="24"/>
          <w:szCs w:val="24"/>
          <w:rtl w:val="0"/>
        </w:rPr>
        <w:t xml:space="preserve">. The Company continues to lead the responsible drinking agenda through its Drink Sensibly campaign. </w:t>
      </w:r>
    </w:p>
    <w:p w:rsidR="00000000" w:rsidDel="00000000" w:rsidP="00000000" w:rsidRDefault="00000000" w:rsidRPr="00000000" w14:paraId="0000005D">
      <w:pPr>
        <w:spacing w:after="280" w:before="280" w:line="240" w:lineRule="auto"/>
        <w:jc w:val="both"/>
        <w:rPr>
          <w:sz w:val="24"/>
          <w:szCs w:val="24"/>
        </w:rPr>
      </w:pPr>
      <w:r w:rsidDel="00000000" w:rsidR="00000000" w:rsidRPr="00000000">
        <w:rPr>
          <w:sz w:val="24"/>
          <w:szCs w:val="24"/>
          <w:rtl w:val="0"/>
        </w:rPr>
        <w:t xml:space="preserve">Listed on the Main Market of Bursa Malaysia, HEINEKEN Malaysia’s principal shareholder is GAPL Pte Ltd based in Singapore. GAPL Pte Ltd is 100% owned by Heineken N.V.  </w:t>
      </w:r>
    </w:p>
    <w:p w:rsidR="00000000" w:rsidDel="00000000" w:rsidP="00000000" w:rsidRDefault="00000000" w:rsidRPr="00000000" w14:paraId="0000005E">
      <w:pPr>
        <w:spacing w:after="160" w:line="240" w:lineRule="auto"/>
        <w:jc w:val="both"/>
        <w:rPr>
          <w:sz w:val="24"/>
          <w:szCs w:val="24"/>
        </w:rPr>
      </w:pPr>
      <w:r w:rsidDel="00000000" w:rsidR="00000000" w:rsidRPr="00000000">
        <w:rPr>
          <w:sz w:val="24"/>
          <w:szCs w:val="24"/>
          <w:rtl w:val="0"/>
        </w:rPr>
        <w:t xml:space="preserve">For more information please visit:</w:t>
      </w:r>
      <w:hyperlink r:id="rId10">
        <w:r w:rsidDel="00000000" w:rsidR="00000000" w:rsidRPr="00000000">
          <w:rPr>
            <w:color w:val="1155cc"/>
            <w:sz w:val="24"/>
            <w:szCs w:val="24"/>
            <w:u w:val="single"/>
            <w:rtl w:val="0"/>
          </w:rPr>
          <w:t xml:space="preserve"> www.heinekenmalaysia.com </w:t>
        </w:r>
      </w:hyperlink>
      <w:r w:rsidDel="00000000" w:rsidR="00000000" w:rsidRPr="00000000">
        <w:rPr>
          <w:rtl w:val="0"/>
        </w:rPr>
      </w:r>
    </w:p>
    <w:p w:rsidR="00000000" w:rsidDel="00000000" w:rsidP="00000000" w:rsidRDefault="00000000" w:rsidRPr="00000000" w14:paraId="0000005F">
      <w:pPr>
        <w:spacing w:after="280" w:before="28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76" w:lineRule="auto"/>
        <w:jc w:val="both"/>
        <w:rPr>
          <w:sz w:val="24"/>
          <w:szCs w:val="24"/>
        </w:rPr>
      </w:pPr>
      <w:r w:rsidDel="00000000" w:rsidR="00000000" w:rsidRPr="00000000">
        <w:rPr>
          <w:rtl w:val="0"/>
        </w:rPr>
      </w:r>
    </w:p>
    <w:p w:rsidR="00000000" w:rsidDel="00000000" w:rsidP="00000000" w:rsidRDefault="00000000" w:rsidRPr="00000000" w14:paraId="00000061">
      <w:pPr>
        <w:spacing w:line="276" w:lineRule="auto"/>
        <w:rPr>
          <w:sz w:val="24"/>
          <w:szCs w:val="24"/>
        </w:rPr>
      </w:pPr>
      <w:r w:rsidDel="00000000" w:rsidR="00000000" w:rsidRPr="00000000">
        <w:rPr>
          <w:rtl w:val="0"/>
        </w:rPr>
      </w:r>
    </w:p>
    <w:p w:rsidR="00000000" w:rsidDel="00000000" w:rsidP="00000000" w:rsidRDefault="00000000" w:rsidRPr="00000000" w14:paraId="00000062">
      <w:pPr>
        <w:spacing w:line="276" w:lineRule="auto"/>
        <w:jc w:val="center"/>
        <w:rPr>
          <w:i w:val="1"/>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heinekenmalaysia.com" TargetMode="External"/><Relationship Id="rId9" Type="http://schemas.openxmlformats.org/officeDocument/2006/relationships/hyperlink" Target="http://www.facebook.com/GuinnessMalaysia" TargetMode="External"/><Relationship Id="rId5" Type="http://schemas.openxmlformats.org/officeDocument/2006/relationships/styles" Target="styles.xml"/><Relationship Id="rId6" Type="http://schemas.openxmlformats.org/officeDocument/2006/relationships/hyperlink" Target="mailto:vanesa@madhat.asia" TargetMode="External"/><Relationship Id="rId7" Type="http://schemas.openxmlformats.org/officeDocument/2006/relationships/hyperlink" Target="mailto:sarah@madhat.asia"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