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C38EB" w14:textId="77777777" w:rsidR="00164FD1" w:rsidRDefault="0002664F">
      <w:pPr>
        <w:jc w:val="both"/>
        <w:rPr>
          <w:rFonts w:ascii="SimSun" w:eastAsia="SimSun" w:hAnsi="SimSun" w:cs="SimSun"/>
          <w:b/>
        </w:rPr>
      </w:pPr>
      <w:bookmarkStart w:id="0" w:name="_GoBack"/>
      <w:bookmarkEnd w:id="0"/>
      <w:r>
        <w:rPr>
          <w:rFonts w:ascii="SimSun" w:eastAsia="SimSun" w:hAnsi="SimSun" w:cs="SimSun"/>
          <w:b/>
        </w:rPr>
        <w:t>立即发布</w:t>
      </w:r>
      <w:r>
        <w:rPr>
          <w:rFonts w:ascii="SimSun" w:eastAsia="SimSun" w:hAnsi="SimSun" w:cs="SimSun"/>
          <w:b/>
        </w:rPr>
        <w:t xml:space="preserve"> </w:t>
      </w:r>
    </w:p>
    <w:p w14:paraId="7A304D2F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2A0DFEA9" w14:textId="77777777" w:rsidR="00164FD1" w:rsidRDefault="0002664F">
      <w:pPr>
        <w:jc w:val="righ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000000"/>
        </w:rPr>
        <w:t>欲知详情、专访或媒体垂询，欢迎联系</w:t>
      </w:r>
    </w:p>
    <w:p w14:paraId="75EF5329" w14:textId="77777777" w:rsidR="00164FD1" w:rsidRDefault="0002664F">
      <w:pPr>
        <w:jc w:val="righ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Sarah James | </w:t>
      </w:r>
      <w:hyperlink r:id="rId7">
        <w:r>
          <w:rPr>
            <w:rFonts w:ascii="Century Gothic" w:eastAsia="Century Gothic" w:hAnsi="Century Gothic" w:cs="Century Gothic"/>
            <w:color w:val="1155CC"/>
            <w:u w:val="single"/>
          </w:rPr>
          <w:t>sarah@madhat.asia</w:t>
        </w:r>
      </w:hyperlink>
      <w:r>
        <w:rPr>
          <w:rFonts w:ascii="Century Gothic" w:eastAsia="Century Gothic" w:hAnsi="Century Gothic" w:cs="Century Gothic"/>
        </w:rPr>
        <w:t xml:space="preserve"> | 012 246 1506</w:t>
      </w:r>
    </w:p>
    <w:p w14:paraId="79564DD1" w14:textId="77777777" w:rsidR="00164FD1" w:rsidRDefault="0002664F">
      <w:pPr>
        <w:jc w:val="righ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Vanesa Paxton | </w:t>
      </w:r>
      <w:hyperlink r:id="rId8">
        <w:r>
          <w:rPr>
            <w:rFonts w:ascii="Century Gothic" w:eastAsia="Century Gothic" w:hAnsi="Century Gothic" w:cs="Century Gothic"/>
            <w:color w:val="1155CC"/>
            <w:u w:val="single"/>
          </w:rPr>
          <w:t>vanesa@madhat.asia</w:t>
        </w:r>
      </w:hyperlink>
      <w:r>
        <w:rPr>
          <w:rFonts w:ascii="Century Gothic" w:eastAsia="Century Gothic" w:hAnsi="Century Gothic" w:cs="Century Gothic"/>
        </w:rPr>
        <w:t xml:space="preserve"> | 016 342 5957</w:t>
      </w:r>
    </w:p>
    <w:p w14:paraId="7EF449ED" w14:textId="77777777" w:rsidR="00164FD1" w:rsidRDefault="00164FD1">
      <w:pPr>
        <w:jc w:val="center"/>
        <w:rPr>
          <w:rFonts w:ascii="Century Gothic" w:eastAsia="Century Gothic" w:hAnsi="Century Gothic" w:cs="Century Gothic"/>
        </w:rPr>
      </w:pPr>
    </w:p>
    <w:p w14:paraId="7CC504CD" w14:textId="77777777" w:rsidR="00164FD1" w:rsidRDefault="0002664F">
      <w:pPr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w:drawing>
          <wp:inline distT="114300" distB="114300" distL="114300" distR="114300" wp14:anchorId="616131A4" wp14:editId="68BA43EE">
            <wp:extent cx="1936926" cy="6619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926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56287B" w14:textId="77777777" w:rsidR="00164FD1" w:rsidRDefault="00164FD1">
      <w:pPr>
        <w:rPr>
          <w:rFonts w:ascii="Century Gothic" w:eastAsia="Century Gothic" w:hAnsi="Century Gothic" w:cs="Century Gothic"/>
        </w:rPr>
      </w:pPr>
    </w:p>
    <w:p w14:paraId="5D5BC1D6" w14:textId="77777777" w:rsidR="00164FD1" w:rsidRDefault="0002664F">
      <w:pPr>
        <w:jc w:val="center"/>
        <w:rPr>
          <w:rFonts w:ascii="Century Gothic" w:eastAsia="Century Gothic" w:hAnsi="Century Gothic" w:cs="Century Gothic"/>
          <w:b/>
        </w:rPr>
      </w:pPr>
      <w:bookmarkStart w:id="1" w:name="_gjdgxs" w:colFirst="0" w:colLast="0"/>
      <w:bookmarkEnd w:id="1"/>
      <w:r>
        <w:rPr>
          <w:rFonts w:ascii="Century Gothic" w:eastAsia="Century Gothic" w:hAnsi="Century Gothic" w:cs="Century Gothic"/>
          <w:b/>
        </w:rPr>
        <w:t>BOOST</w:t>
      </w:r>
      <w:r>
        <w:rPr>
          <w:rFonts w:ascii="MS Gothic" w:eastAsia="MS Gothic" w:hAnsi="MS Gothic" w:cs="MS Gothic"/>
          <w:i/>
        </w:rPr>
        <w:t>推</w:t>
      </w:r>
      <w:r>
        <w:rPr>
          <w:rFonts w:ascii="Microsoft JhengHei" w:eastAsia="Microsoft JhengHei" w:hAnsi="Microsoft JhengHei" w:cs="Microsoft JhengHei"/>
          <w:i/>
        </w:rPr>
        <w:t>动</w:t>
      </w:r>
      <w:r>
        <w:rPr>
          <w:rFonts w:ascii="Century Gothic" w:eastAsia="Century Gothic" w:hAnsi="Century Gothic" w:cs="Century Gothic"/>
          <w:b/>
        </w:rPr>
        <w:t>马来西亚公共交通无现金交易</w:t>
      </w:r>
    </w:p>
    <w:p w14:paraId="24280FB4" w14:textId="77777777" w:rsidR="00164FD1" w:rsidRDefault="00164FD1">
      <w:pPr>
        <w:jc w:val="center"/>
        <w:rPr>
          <w:rFonts w:ascii="Century Gothic" w:eastAsia="Century Gothic" w:hAnsi="Century Gothic" w:cs="Century Gothic"/>
          <w:i/>
        </w:rPr>
      </w:pPr>
    </w:p>
    <w:p w14:paraId="2FEF2184" w14:textId="77777777" w:rsidR="00164FD1" w:rsidRDefault="0002664F">
      <w:pPr>
        <w:jc w:val="center"/>
        <w:rPr>
          <w:rFonts w:ascii="Century Gothic" w:eastAsia="Century Gothic" w:hAnsi="Century Gothic" w:cs="Century Gothic"/>
          <w:shd w:val="clear" w:color="auto" w:fill="D9EAD3"/>
        </w:rPr>
      </w:pPr>
      <w:r>
        <w:rPr>
          <w:rFonts w:ascii="Century Gothic" w:eastAsia="Century Gothic" w:hAnsi="Century Gothic" w:cs="Century Gothic"/>
          <w:i/>
        </w:rPr>
        <w:t>Boost</w:t>
      </w:r>
      <w:r>
        <w:rPr>
          <w:rFonts w:ascii="Century Gothic" w:eastAsia="Century Gothic" w:hAnsi="Century Gothic" w:cs="Century Gothic"/>
          <w:i/>
        </w:rPr>
        <w:t>与吉隆坡国际机场快铁、吉隆坡铁道公司、</w:t>
      </w:r>
      <w:r>
        <w:rPr>
          <w:rFonts w:ascii="Century Gothic" w:eastAsia="Century Gothic" w:hAnsi="Century Gothic" w:cs="Century Gothic"/>
          <w:i/>
        </w:rPr>
        <w:t>CatchThatBus</w:t>
      </w:r>
      <w:r>
        <w:rPr>
          <w:rFonts w:ascii="Century Gothic" w:eastAsia="Century Gothic" w:hAnsi="Century Gothic" w:cs="Century Gothic"/>
          <w:i/>
        </w:rPr>
        <w:t>、</w:t>
      </w:r>
      <w:r>
        <w:rPr>
          <w:rFonts w:ascii="Century Gothic" w:eastAsia="Century Gothic" w:hAnsi="Century Gothic" w:cs="Century Gothic"/>
          <w:i/>
        </w:rPr>
        <w:t xml:space="preserve">EzCab </w:t>
      </w:r>
      <w:r>
        <w:rPr>
          <w:rFonts w:ascii="Century Gothic" w:eastAsia="Century Gothic" w:hAnsi="Century Gothic" w:cs="Century Gothic"/>
          <w:i/>
        </w:rPr>
        <w:t>和</w:t>
      </w:r>
      <w:r>
        <w:rPr>
          <w:rFonts w:ascii="Century Gothic" w:eastAsia="Century Gothic" w:hAnsi="Century Gothic" w:cs="Century Gothic"/>
          <w:i/>
        </w:rPr>
        <w:t>citycarpark</w:t>
      </w:r>
      <w:r>
        <w:rPr>
          <w:rFonts w:ascii="Century Gothic" w:eastAsia="Century Gothic" w:hAnsi="Century Gothic" w:cs="Century Gothic"/>
          <w:i/>
        </w:rPr>
        <w:t>结为伙伴，推动马来西亚公共交通迈入数码时代</w:t>
      </w:r>
    </w:p>
    <w:p w14:paraId="03E5967B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19CA91C7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bookmarkStart w:id="2" w:name="_30j0zll" w:colFirst="0" w:colLast="0"/>
      <w:bookmarkEnd w:id="2"/>
      <w:r>
        <w:rPr>
          <w:rFonts w:ascii="MS Gothic" w:eastAsia="MS Gothic" w:hAnsi="MS Gothic" w:cs="MS Gothic"/>
          <w:b/>
        </w:rPr>
        <w:t>（吉隆坡</w:t>
      </w:r>
      <w:r>
        <w:rPr>
          <w:rFonts w:ascii="Century Gothic" w:eastAsia="Century Gothic" w:hAnsi="Century Gothic" w:cs="Century Gothic"/>
          <w:b/>
        </w:rPr>
        <w:t>11</w:t>
      </w:r>
      <w:r>
        <w:rPr>
          <w:rFonts w:ascii="MS Gothic" w:eastAsia="MS Gothic" w:hAnsi="MS Gothic" w:cs="MS Gothic"/>
          <w:b/>
        </w:rPr>
        <w:t>月</w:t>
      </w:r>
      <w:r>
        <w:rPr>
          <w:rFonts w:ascii="Century Gothic" w:eastAsia="Century Gothic" w:hAnsi="Century Gothic" w:cs="Century Gothic"/>
          <w:b/>
        </w:rPr>
        <w:t>12</w:t>
      </w:r>
      <w:r>
        <w:rPr>
          <w:rFonts w:ascii="MS Gothic" w:eastAsia="MS Gothic" w:hAnsi="MS Gothic" w:cs="MS Gothic"/>
          <w:b/>
        </w:rPr>
        <w:t>日</w:t>
      </w:r>
      <w:r>
        <w:rPr>
          <w:rFonts w:ascii="Microsoft JhengHei" w:eastAsia="Microsoft JhengHei" w:hAnsi="Microsoft JhengHei" w:cs="Microsoft JhengHei"/>
          <w:b/>
        </w:rPr>
        <w:t>讯）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MS Gothic" w:eastAsia="MS Gothic" w:hAnsi="MS Gothic" w:cs="MS Gothic"/>
        </w:rPr>
        <w:t>国</w:t>
      </w:r>
      <w:r>
        <w:rPr>
          <w:rFonts w:ascii="Microsoft JhengHei" w:eastAsia="Microsoft JhengHei" w:hAnsi="Microsoft JhengHei" w:cs="Microsoft JhengHei"/>
        </w:rPr>
        <w:t>产</w:t>
      </w:r>
      <w:r>
        <w:rPr>
          <w:rFonts w:ascii="Arial Unicode MS" w:eastAsia="Arial Unicode MS" w:hAnsi="Arial Unicode MS" w:cs="Arial Unicode MS"/>
        </w:rPr>
        <w:t>电子</w:t>
      </w:r>
      <w:r>
        <w:rPr>
          <w:rFonts w:ascii="Microsoft JhengHei" w:eastAsia="Microsoft JhengHei" w:hAnsi="Microsoft JhengHei" w:cs="Microsoft JhengHei"/>
        </w:rPr>
        <w:t>钱包</w:t>
      </w:r>
      <w:r>
        <w:rPr>
          <w:rFonts w:ascii="Century Gothic" w:eastAsia="Century Gothic" w:hAnsi="Century Gothic" w:cs="Century Gothic"/>
        </w:rPr>
        <w:t xml:space="preserve">Boost </w:t>
      </w:r>
      <w:r>
        <w:rPr>
          <w:rFonts w:ascii="MS Gothic" w:eastAsia="MS Gothic" w:hAnsi="MS Gothic" w:cs="MS Gothic"/>
        </w:rPr>
        <w:t>正在数</w:t>
      </w:r>
      <w:r>
        <w:rPr>
          <w:rFonts w:ascii="Microsoft JhengHei" w:eastAsia="Microsoft JhengHei" w:hAnsi="Microsoft JhengHei" w:cs="Microsoft JhengHei"/>
        </w:rPr>
        <w:t>码化及汇集马国人民订购公共交通车票的方式。随着与吉隆坡国际机场快铁（</w:t>
      </w:r>
      <w:r>
        <w:rPr>
          <w:rFonts w:ascii="Century Gothic" w:eastAsia="Century Gothic" w:hAnsi="Century Gothic" w:cs="Century Gothic"/>
        </w:rPr>
        <w:t>KLIA Ekspres</w:t>
      </w:r>
      <w:r>
        <w:rPr>
          <w:rFonts w:ascii="MS Gothic" w:eastAsia="MS Gothic" w:hAnsi="MS Gothic" w:cs="MS Gothic"/>
        </w:rPr>
        <w:t>）、</w:t>
      </w:r>
      <w:r>
        <w:rPr>
          <w:rFonts w:ascii="Microsoft JhengHei" w:eastAsia="Microsoft JhengHei" w:hAnsi="Microsoft JhengHei" w:cs="Microsoft JhengHei"/>
        </w:rPr>
        <w:t>马来西亚铁道公司（</w:t>
      </w:r>
      <w:r>
        <w:rPr>
          <w:rFonts w:ascii="Century Gothic" w:eastAsia="Century Gothic" w:hAnsi="Century Gothic" w:cs="Century Gothic"/>
        </w:rPr>
        <w:t>KTM</w:t>
      </w:r>
      <w:r>
        <w:rPr>
          <w:rFonts w:ascii="MS Gothic" w:eastAsia="MS Gothic" w:hAnsi="MS Gothic" w:cs="MS Gothic"/>
        </w:rPr>
        <w:t>）、</w:t>
      </w:r>
      <w:r>
        <w:rPr>
          <w:rFonts w:ascii="Century Gothic" w:eastAsia="Century Gothic" w:hAnsi="Century Gothic" w:cs="Century Gothic"/>
        </w:rPr>
        <w:t>CatchThatBus</w:t>
      </w:r>
      <w:r>
        <w:rPr>
          <w:rFonts w:ascii="MS Gothic" w:eastAsia="MS Gothic" w:hAnsi="MS Gothic" w:cs="MS Gothic"/>
        </w:rPr>
        <w:t>、</w:t>
      </w:r>
      <w:r>
        <w:rPr>
          <w:rFonts w:ascii="Century Gothic" w:eastAsia="Century Gothic" w:hAnsi="Century Gothic" w:cs="Century Gothic"/>
        </w:rPr>
        <w:t xml:space="preserve">EzCab </w:t>
      </w:r>
      <w:r>
        <w:rPr>
          <w:rFonts w:ascii="MS Gothic" w:eastAsia="MS Gothic" w:hAnsi="MS Gothic" w:cs="MS Gothic"/>
        </w:rPr>
        <w:t>和</w:t>
      </w:r>
      <w:r>
        <w:rPr>
          <w:rFonts w:ascii="Century Gothic" w:eastAsia="Century Gothic" w:hAnsi="Century Gothic" w:cs="Century Gothic"/>
        </w:rPr>
        <w:t xml:space="preserve"> citycarpark </w:t>
      </w:r>
      <w:r>
        <w:rPr>
          <w:rFonts w:ascii="MS Gothic" w:eastAsia="MS Gothic" w:hAnsi="MS Gothic" w:cs="MS Gothic"/>
        </w:rPr>
        <w:t>的</w:t>
      </w:r>
      <w:r>
        <w:rPr>
          <w:rFonts w:ascii="Microsoft JhengHei" w:eastAsia="Microsoft JhengHei" w:hAnsi="Microsoft JhengHei" w:cs="Microsoft JhengHei"/>
        </w:rPr>
        <w:t>联手合作</w:t>
      </w:r>
      <w:r>
        <w:rPr>
          <w:rFonts w:ascii="MS Gothic" w:eastAsia="MS Gothic" w:hAnsi="MS Gothic" w:cs="MS Gothic"/>
        </w:rPr>
        <w:t>，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MS Gothic" w:eastAsia="MS Gothic" w:hAnsi="MS Gothic" w:cs="MS Gothic"/>
        </w:rPr>
        <w:t>将多面的</w:t>
      </w:r>
      <w:r>
        <w:rPr>
          <w:rFonts w:ascii="MS Mincho" w:eastAsia="MS Mincho" w:hAnsi="MS Mincho" w:cs="MS Mincho"/>
          <w:color w:val="212121"/>
        </w:rPr>
        <w:t>公共交通体</w:t>
      </w:r>
      <w:r>
        <w:rPr>
          <w:rFonts w:ascii="Microsoft JhengHei" w:eastAsia="Microsoft JhengHei" w:hAnsi="Microsoft JhengHei" w:cs="Microsoft JhengHei"/>
          <w:color w:val="212121"/>
        </w:rPr>
        <w:t>验</w:t>
      </w:r>
      <w:r>
        <w:rPr>
          <w:rFonts w:ascii="MS Gothic" w:eastAsia="MS Gothic" w:hAnsi="MS Gothic" w:cs="MS Gothic"/>
        </w:rPr>
        <w:t>聚集在一个</w:t>
      </w:r>
      <w:r>
        <w:rPr>
          <w:rFonts w:ascii="Arial Unicode MS" w:eastAsia="Arial Unicode MS" w:hAnsi="Arial Unicode MS" w:cs="Arial Unicode MS"/>
        </w:rPr>
        <w:t>电子</w:t>
      </w:r>
      <w:r>
        <w:rPr>
          <w:rFonts w:ascii="Microsoft JhengHei" w:eastAsia="Microsoft JhengHei" w:hAnsi="Microsoft JhengHei" w:cs="Microsoft JhengHei"/>
        </w:rPr>
        <w:t>钱包里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让消费者能以无现金的方式支付公交车费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/>
        </w:rPr>
        <w:t>使</w:t>
      </w:r>
      <w:r>
        <w:rPr>
          <w:rFonts w:ascii="MS Mincho" w:eastAsia="MS Mincho" w:hAnsi="MS Mincho" w:cs="MS Mincho"/>
          <w:color w:val="212121"/>
        </w:rPr>
        <w:t>乘搭公交</w:t>
      </w:r>
      <w:r>
        <w:rPr>
          <w:rFonts w:ascii="MS Gothic" w:eastAsia="MS Gothic" w:hAnsi="MS Gothic" w:cs="MS Gothic"/>
        </w:rPr>
        <w:t>的</w:t>
      </w:r>
      <w:r>
        <w:rPr>
          <w:rFonts w:ascii="MS Mincho" w:eastAsia="MS Mincho" w:hAnsi="MS Mincho" w:cs="MS Mincho"/>
          <w:color w:val="212121"/>
        </w:rPr>
        <w:t>体</w:t>
      </w:r>
      <w:r>
        <w:rPr>
          <w:rFonts w:ascii="Microsoft JhengHei" w:eastAsia="Microsoft JhengHei" w:hAnsi="Microsoft JhengHei" w:cs="Microsoft JhengHei"/>
          <w:color w:val="212121"/>
        </w:rPr>
        <w:t>验变得更方便</w:t>
      </w:r>
      <w:r>
        <w:rPr>
          <w:rFonts w:ascii="MS Gothic" w:eastAsia="MS Gothic" w:hAnsi="MS Gothic" w:cs="MS Gothic"/>
        </w:rPr>
        <w:t>、</w:t>
      </w:r>
      <w:r>
        <w:rPr>
          <w:rFonts w:ascii="Microsoft JhengHei" w:eastAsia="Microsoft JhengHei" w:hAnsi="Microsoft JhengHei" w:cs="Microsoft JhengHei"/>
          <w:color w:val="212121"/>
        </w:rPr>
        <w:t>安全</w:t>
      </w:r>
      <w:r>
        <w:rPr>
          <w:rFonts w:ascii="MS Gothic" w:eastAsia="MS Gothic" w:hAnsi="MS Gothic" w:cs="MS Gothic"/>
        </w:rPr>
        <w:t>、</w:t>
      </w:r>
      <w:r>
        <w:rPr>
          <w:rFonts w:ascii="Microsoft JhengHei" w:eastAsia="Microsoft JhengHei" w:hAnsi="Microsoft JhengHei" w:cs="Microsoft JhengHei"/>
          <w:color w:val="212121"/>
        </w:rPr>
        <w:t>及</w:t>
      </w:r>
      <w:r>
        <w:rPr>
          <w:rFonts w:ascii="Microsoft JhengHei" w:eastAsia="Microsoft JhengHei" w:hAnsi="Microsoft JhengHei" w:cs="Microsoft JhengHei"/>
        </w:rPr>
        <w:t>易于管理。</w:t>
      </w:r>
    </w:p>
    <w:p w14:paraId="0B472F67" w14:textId="77777777" w:rsidR="00164FD1" w:rsidRDefault="00164FD1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44F2270F" w14:textId="77777777" w:rsidR="00164FD1" w:rsidRDefault="00164FD1">
      <w:pPr>
        <w:jc w:val="both"/>
        <w:rPr>
          <w:rFonts w:ascii="Century Gothic" w:eastAsia="Century Gothic" w:hAnsi="Century Gothic" w:cs="Century Gothic"/>
          <w:highlight w:val="yellow"/>
        </w:rPr>
      </w:pPr>
    </w:p>
    <w:p w14:paraId="18D13D79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bookmarkStart w:id="3" w:name="_1fob9te" w:colFirst="0" w:colLast="0"/>
      <w:bookmarkEnd w:id="3"/>
      <w:r>
        <w:rPr>
          <w:rFonts w:ascii="Century Gothic" w:eastAsia="Century Gothic" w:hAnsi="Century Gothic" w:cs="Century Gothic"/>
        </w:rPr>
        <w:t>这些合作计划旨在发展、改变</w:t>
      </w:r>
      <w:r>
        <w:rPr>
          <w:rFonts w:ascii="Microsoft JhengHei" w:eastAsia="Microsoft JhengHei" w:hAnsi="Microsoft JhengHei" w:cs="Microsoft JhengHei"/>
          <w:color w:val="212121"/>
        </w:rPr>
        <w:t>及</w:t>
      </w:r>
      <w:r>
        <w:rPr>
          <w:rFonts w:ascii="MS Gothic" w:eastAsia="MS Gothic" w:hAnsi="MS Gothic" w:cs="MS Gothic"/>
        </w:rPr>
        <w:t>将</w:t>
      </w:r>
      <w:r>
        <w:rPr>
          <w:rFonts w:ascii="Century Gothic" w:eastAsia="Century Gothic" w:hAnsi="Century Gothic" w:cs="Century Gothic"/>
        </w:rPr>
        <w:t>本地的公共交通及泊车业</w:t>
      </w:r>
      <w:r>
        <w:rPr>
          <w:rFonts w:ascii="MS Gothic" w:eastAsia="MS Gothic" w:hAnsi="MS Gothic" w:cs="MS Gothic"/>
        </w:rPr>
        <w:t>数</w:t>
      </w:r>
      <w:r>
        <w:rPr>
          <w:rFonts w:ascii="Microsoft JhengHei" w:eastAsia="Microsoft JhengHei" w:hAnsi="Microsoft JhengHei" w:cs="Microsoft JhengHei"/>
        </w:rPr>
        <w:t>码化</w:t>
      </w:r>
      <w:r>
        <w:rPr>
          <w:rFonts w:ascii="Century Gothic" w:eastAsia="Century Gothic" w:hAnsi="Century Gothic" w:cs="Century Gothic"/>
        </w:rPr>
        <w:t>，进一步扩大马来西亚的无现金生态系统。通过与不同伙伴的合作，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MS Gothic" w:eastAsia="MS Gothic" w:hAnsi="MS Gothic" w:cs="MS Gothic"/>
        </w:rPr>
        <w:t>成</w:t>
      </w:r>
      <w:r>
        <w:rPr>
          <w:rFonts w:ascii="Microsoft JhengHei" w:eastAsia="Microsoft JhengHei" w:hAnsi="Microsoft JhengHei" w:cs="Microsoft JhengHei"/>
        </w:rPr>
        <w:t>为了</w:t>
      </w:r>
      <w:r>
        <w:rPr>
          <w:rFonts w:ascii="Arial Unicode MS" w:eastAsia="Arial Unicode MS" w:hAnsi="Arial Unicode MS" w:cs="Arial Unicode MS"/>
        </w:rPr>
        <w:t>消费者</w:t>
      </w:r>
      <w:r>
        <w:rPr>
          <w:rFonts w:ascii="Century Gothic" w:eastAsia="Century Gothic" w:hAnsi="Century Gothic" w:cs="Century Gothic"/>
        </w:rPr>
        <w:t>在本地</w:t>
      </w:r>
      <w:r>
        <w:rPr>
          <w:rFonts w:ascii="MS Gothic" w:eastAsia="MS Gothic" w:hAnsi="MS Gothic" w:cs="MS Gothic"/>
        </w:rPr>
        <w:t>安排</w:t>
      </w:r>
      <w:r>
        <w:rPr>
          <w:rFonts w:ascii="Microsoft JhengHei" w:eastAsia="Microsoft JhengHei" w:hAnsi="Microsoft JhengHei" w:cs="Microsoft JhengHei"/>
          <w:color w:val="212121"/>
        </w:rPr>
        <w:t>及支付</w:t>
      </w:r>
      <w:r>
        <w:rPr>
          <w:rFonts w:ascii="Century Gothic" w:eastAsia="Century Gothic" w:hAnsi="Century Gothic" w:cs="Century Gothic"/>
        </w:rPr>
        <w:t>搭乘公交通或街边停车的单一终端。</w:t>
      </w:r>
    </w:p>
    <w:p w14:paraId="2E300853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03BC28EE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Boost </w:t>
      </w:r>
      <w:r>
        <w:rPr>
          <w:rFonts w:ascii="Century Gothic" w:eastAsia="Century Gothic" w:hAnsi="Century Gothic" w:cs="Century Gothic"/>
        </w:rPr>
        <w:t>首席执行员</w:t>
      </w:r>
      <w:r>
        <w:rPr>
          <w:rFonts w:ascii="Century Gothic" w:eastAsia="Century Gothic" w:hAnsi="Century Gothic" w:cs="Century Gothic"/>
        </w:rPr>
        <w:t xml:space="preserve">Christopher Tiffin </w:t>
      </w:r>
      <w:r>
        <w:rPr>
          <w:rFonts w:ascii="Century Gothic" w:eastAsia="Century Gothic" w:hAnsi="Century Gothic" w:cs="Century Gothic"/>
        </w:rPr>
        <w:t>说：</w:t>
      </w:r>
      <w:r>
        <w:rPr>
          <w:rFonts w:ascii="Century Gothic" w:eastAsia="Century Gothic" w:hAnsi="Century Gothic" w:cs="Century Gothic"/>
        </w:rPr>
        <w:t>“</w:t>
      </w:r>
      <w:r>
        <w:rPr>
          <w:rFonts w:ascii="Century Gothic" w:eastAsia="Century Gothic" w:hAnsi="Century Gothic" w:cs="Century Gothic"/>
        </w:rPr>
        <w:t>我们希望与伙伴们一起改变马来西亚的公共交通。以前，在马来西亚出行非常不方便，也很依赖现金交易。但是，我们要与伙伴们合作，让</w:t>
      </w:r>
      <w:r>
        <w:rPr>
          <w:rFonts w:ascii="Arial Unicode MS" w:eastAsia="Arial Unicode MS" w:hAnsi="Arial Unicode MS" w:cs="Arial Unicode MS"/>
        </w:rPr>
        <w:t>消费者</w:t>
      </w:r>
      <w:r>
        <w:rPr>
          <w:rFonts w:ascii="Century Gothic" w:eastAsia="Century Gothic" w:hAnsi="Century Gothic" w:cs="Century Gothic"/>
        </w:rPr>
        <w:t>只须透过智能手机里的一个移动应</w:t>
      </w:r>
      <w:r>
        <w:rPr>
          <w:rFonts w:ascii="Century Gothic" w:eastAsia="Century Gothic" w:hAnsi="Century Gothic" w:cs="Century Gothic"/>
        </w:rPr>
        <w:t>用程式就能完成所有交易，享受一个完整体验，从泊车，然后乘搭电召车，换乘跨州双轨电动火车甚至是乘搭前往机场的机场快铁（</w:t>
      </w:r>
      <w:r>
        <w:rPr>
          <w:rFonts w:ascii="Century Gothic" w:eastAsia="Century Gothic" w:hAnsi="Century Gothic" w:cs="Century Gothic"/>
        </w:rPr>
        <w:t>KLIA Ekspres</w:t>
      </w:r>
      <w:r>
        <w:rPr>
          <w:rFonts w:ascii="Century Gothic" w:eastAsia="Century Gothic" w:hAnsi="Century Gothic" w:cs="Century Gothic"/>
        </w:rPr>
        <w:t>）。</w:t>
      </w:r>
      <w:r>
        <w:rPr>
          <w:rFonts w:ascii="Century Gothic" w:eastAsia="Century Gothic" w:hAnsi="Century Gothic" w:cs="Century Gothic"/>
        </w:rPr>
        <w:t>”</w:t>
      </w:r>
    </w:p>
    <w:p w14:paraId="647ADE98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58BA4688" w14:textId="77777777" w:rsidR="00164FD1" w:rsidRDefault="0002664F">
      <w:pPr>
        <w:jc w:val="both"/>
        <w:rPr>
          <w:rFonts w:ascii="Century Gothic" w:eastAsia="Century Gothic" w:hAnsi="Century Gothic" w:cs="Century Gothic"/>
          <w:shd w:val="clear" w:color="auto" w:fill="D9EAD3"/>
        </w:rPr>
      </w:pPr>
      <w:r>
        <w:rPr>
          <w:rFonts w:ascii="Century Gothic" w:eastAsia="Century Gothic" w:hAnsi="Century Gothic" w:cs="Century Gothic"/>
        </w:rPr>
        <w:t xml:space="preserve">Tiffin </w:t>
      </w:r>
      <w:r>
        <w:rPr>
          <w:rFonts w:ascii="Century Gothic" w:eastAsia="Century Gothic" w:hAnsi="Century Gothic" w:cs="Century Gothic"/>
        </w:rPr>
        <w:t>续称：</w:t>
      </w:r>
      <w:r>
        <w:rPr>
          <w:rFonts w:ascii="Century Gothic" w:eastAsia="Century Gothic" w:hAnsi="Century Gothic" w:cs="Century Gothic"/>
        </w:rPr>
        <w:t>“</w:t>
      </w:r>
      <w:r>
        <w:rPr>
          <w:rFonts w:ascii="Century Gothic" w:eastAsia="Century Gothic" w:hAnsi="Century Gothic" w:cs="Century Gothic"/>
        </w:rPr>
        <w:t>如今，当每一个马来西亚人外出时，只须使用</w:t>
      </w:r>
      <w:r>
        <w:rPr>
          <w:rFonts w:ascii="Century Gothic" w:eastAsia="Century Gothic" w:hAnsi="Century Gothic" w:cs="Century Gothic"/>
          <w:i/>
        </w:rPr>
        <w:t>Boost</w:t>
      </w:r>
      <w:r>
        <w:rPr>
          <w:rFonts w:ascii="Century Gothic" w:eastAsia="Century Gothic" w:hAnsi="Century Gothic" w:cs="Century Gothic"/>
        </w:rPr>
        <w:t>就能透过几个步骤享用无现金支付的便利。这项便利来得很合时宜，因为年终假期即将来临，在这个时期到柜台购票一定会大排长龙，也会出现很多游客。</w:t>
      </w:r>
      <w:r>
        <w:rPr>
          <w:rFonts w:ascii="Century Gothic" w:eastAsia="Century Gothic" w:hAnsi="Century Gothic" w:cs="Century Gothic"/>
        </w:rPr>
        <w:t>”</w:t>
      </w:r>
    </w:p>
    <w:p w14:paraId="7D30BD06" w14:textId="77777777" w:rsidR="00164FD1" w:rsidRDefault="00164FD1">
      <w:pPr>
        <w:jc w:val="both"/>
        <w:rPr>
          <w:rFonts w:ascii="Century Gothic" w:eastAsia="Century Gothic" w:hAnsi="Century Gothic" w:cs="Century Gothic"/>
          <w:shd w:val="clear" w:color="auto" w:fill="D9EAD3"/>
        </w:rPr>
      </w:pPr>
    </w:p>
    <w:p w14:paraId="51D0856A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机场快铁私人有限公司（</w:t>
      </w:r>
      <w:r>
        <w:rPr>
          <w:rFonts w:ascii="Century Gothic" w:eastAsia="Century Gothic" w:hAnsi="Century Gothic" w:cs="Century Gothic"/>
        </w:rPr>
        <w:t>ERL</w:t>
      </w:r>
      <w:r>
        <w:rPr>
          <w:rFonts w:ascii="Century Gothic" w:eastAsia="Century Gothic" w:hAnsi="Century Gothic" w:cs="Century Gothic"/>
        </w:rPr>
        <w:t>）首席执行员</w:t>
      </w:r>
      <w:r>
        <w:rPr>
          <w:rFonts w:ascii="Century Gothic" w:eastAsia="Century Gothic" w:hAnsi="Century Gothic" w:cs="Century Gothic"/>
        </w:rPr>
        <w:t xml:space="preserve">Noormah Mohd Noor </w:t>
      </w:r>
      <w:r>
        <w:rPr>
          <w:rFonts w:ascii="Century Gothic" w:eastAsia="Century Gothic" w:hAnsi="Century Gothic" w:cs="Century Gothic"/>
        </w:rPr>
        <w:t>说：</w:t>
      </w:r>
      <w:r>
        <w:rPr>
          <w:rFonts w:ascii="Century Gothic" w:eastAsia="Century Gothic" w:hAnsi="Century Gothic" w:cs="Century Gothic"/>
        </w:rPr>
        <w:t>“</w:t>
      </w:r>
      <w:r>
        <w:rPr>
          <w:rFonts w:ascii="Century Gothic" w:eastAsia="Century Gothic" w:hAnsi="Century Gothic" w:cs="Century Gothic"/>
        </w:rPr>
        <w:t>时下的</w:t>
      </w:r>
      <w:r>
        <w:rPr>
          <w:rFonts w:ascii="Arial Unicode MS" w:eastAsia="Arial Unicode MS" w:hAnsi="Arial Unicode MS" w:cs="Arial Unicode MS"/>
        </w:rPr>
        <w:t>消费者</w:t>
      </w:r>
      <w:r>
        <w:rPr>
          <w:rFonts w:ascii="Century Gothic" w:eastAsia="Century Gothic" w:hAnsi="Century Gothic" w:cs="Century Gothic"/>
        </w:rPr>
        <w:t>想要拥有更多产品选项及创新的支付方式。与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Century Gothic" w:eastAsia="Century Gothic" w:hAnsi="Century Gothic" w:cs="Century Gothic"/>
        </w:rPr>
        <w:t>结为</w:t>
      </w:r>
      <w:r>
        <w:rPr>
          <w:rFonts w:ascii="Century Gothic" w:eastAsia="Century Gothic" w:hAnsi="Century Gothic" w:cs="Century Gothic"/>
        </w:rPr>
        <w:t>伙伴符合我们的使命，那就是提供一个无缝和更安全的支付系统，并进一步改善顾客体验。有了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Century Gothic" w:eastAsia="Century Gothic" w:hAnsi="Century Gothic" w:cs="Century Gothic"/>
        </w:rPr>
        <w:t>，顾客可以在机场快铁的售票柜台、线上甚至是在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Century Gothic" w:eastAsia="Century Gothic" w:hAnsi="Century Gothic" w:cs="Century Gothic"/>
        </w:rPr>
        <w:t>应用程式里使用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Century Gothic" w:eastAsia="Century Gothic" w:hAnsi="Century Gothic" w:cs="Century Gothic"/>
        </w:rPr>
        <w:t>来购票。</w:t>
      </w:r>
      <w:r>
        <w:rPr>
          <w:rFonts w:ascii="Century Gothic" w:eastAsia="Century Gothic" w:hAnsi="Century Gothic" w:cs="Century Gothic"/>
        </w:rPr>
        <w:t xml:space="preserve">”  </w:t>
      </w:r>
    </w:p>
    <w:p w14:paraId="479B25A0" w14:textId="77777777" w:rsidR="00164FD1" w:rsidRDefault="00164FD1">
      <w:pPr>
        <w:jc w:val="both"/>
        <w:rPr>
          <w:rFonts w:ascii="Century Gothic" w:eastAsia="Century Gothic" w:hAnsi="Century Gothic" w:cs="Century Gothic"/>
          <w:shd w:val="clear" w:color="auto" w:fill="D9EAD3"/>
        </w:rPr>
      </w:pPr>
    </w:p>
    <w:p w14:paraId="25FF371B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Boost </w:t>
      </w:r>
      <w:r>
        <w:rPr>
          <w:rFonts w:ascii="Century Gothic" w:eastAsia="Century Gothic" w:hAnsi="Century Gothic" w:cs="Century Gothic"/>
        </w:rPr>
        <w:t>用户如今可以凭藉这些合作项目，享有以下的福利：</w:t>
      </w:r>
    </w:p>
    <w:p w14:paraId="4AF1C154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37928809" w14:textId="77777777" w:rsidR="00164FD1" w:rsidRDefault="00026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支付由</w:t>
      </w:r>
      <w:r>
        <w:rPr>
          <w:rFonts w:ascii="Century Gothic" w:eastAsia="Century Gothic" w:hAnsi="Century Gothic" w:cs="Century Gothic"/>
        </w:rPr>
        <w:t>citycarpark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管辖的吉隆坡街边停车位的停车费</w:t>
      </w:r>
      <w:r>
        <w:rPr>
          <w:rFonts w:ascii="Century Gothic" w:eastAsia="Century Gothic" w:hAnsi="Century Gothic" w:cs="Century Gothic"/>
        </w:rPr>
        <w:t>。</w:t>
      </w:r>
      <w:r>
        <w:rPr>
          <w:rFonts w:ascii="Arial Unicode MS" w:eastAsia="Arial Unicode MS" w:hAnsi="Arial Unicode MS" w:cs="Arial Unicode MS"/>
        </w:rPr>
        <w:t>消费者也可</w:t>
      </w:r>
      <w:r>
        <w:rPr>
          <w:rFonts w:ascii="Century Gothic" w:eastAsia="Century Gothic" w:hAnsi="Century Gothic" w:cs="Century Gothic"/>
          <w:color w:val="000000"/>
        </w:rPr>
        <w:t>透过</w:t>
      </w:r>
      <w:r>
        <w:rPr>
          <w:rFonts w:ascii="Century Gothic" w:eastAsia="Century Gothic" w:hAnsi="Century Gothic" w:cs="Century Gothic"/>
          <w:color w:val="000000"/>
        </w:rPr>
        <w:t>Boost</w:t>
      </w:r>
      <w:r>
        <w:rPr>
          <w:rFonts w:ascii="Century Gothic" w:eastAsia="Century Gothic" w:hAnsi="Century Gothic" w:cs="Century Gothic"/>
          <w:color w:val="000000"/>
        </w:rPr>
        <w:t>移动程式</w:t>
      </w:r>
      <w:r>
        <w:rPr>
          <w:rFonts w:ascii="MS Gothic" w:eastAsia="MS Gothic" w:hAnsi="MS Gothic" w:cs="MS Gothic"/>
          <w:color w:val="000000"/>
        </w:rPr>
        <w:t>来</w:t>
      </w:r>
      <w:r>
        <w:rPr>
          <w:rFonts w:ascii="Century Gothic" w:eastAsia="Century Gothic" w:hAnsi="Century Gothic" w:cs="Century Gothic"/>
          <w:color w:val="000000"/>
        </w:rPr>
        <w:t>延长停车时间。</w:t>
      </w:r>
    </w:p>
    <w:p w14:paraId="0B7996EB" w14:textId="77777777" w:rsidR="00164FD1" w:rsidRDefault="00026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透过</w:t>
      </w:r>
      <w:r>
        <w:rPr>
          <w:rFonts w:ascii="Century Gothic" w:eastAsia="Century Gothic" w:hAnsi="Century Gothic" w:cs="Century Gothic"/>
          <w:color w:val="000000"/>
        </w:rPr>
        <w:t>Boost</w:t>
      </w:r>
      <w:r>
        <w:rPr>
          <w:rFonts w:ascii="Century Gothic" w:eastAsia="Century Gothic" w:hAnsi="Century Gothic" w:cs="Century Gothic"/>
          <w:color w:val="000000"/>
        </w:rPr>
        <w:t>移动程式的</w:t>
      </w:r>
      <w:r>
        <w:rPr>
          <w:rFonts w:ascii="Century Gothic" w:eastAsia="Century Gothic" w:hAnsi="Century Gothic" w:cs="Century Gothic"/>
          <w:color w:val="000000"/>
        </w:rPr>
        <w:t xml:space="preserve">CatchThatBus </w:t>
      </w:r>
      <w:r>
        <w:rPr>
          <w:rFonts w:ascii="Century Gothic" w:eastAsia="Century Gothic" w:hAnsi="Century Gothic" w:cs="Century Gothic"/>
          <w:color w:val="000000"/>
        </w:rPr>
        <w:t>功能购买巴士车票。</w:t>
      </w:r>
    </w:p>
    <w:p w14:paraId="529F5A16" w14:textId="77777777" w:rsidR="00164FD1" w:rsidRDefault="00026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透过</w:t>
      </w:r>
      <w:r>
        <w:rPr>
          <w:rFonts w:ascii="Century Gothic" w:eastAsia="Century Gothic" w:hAnsi="Century Gothic" w:cs="Century Gothic"/>
          <w:color w:val="000000"/>
        </w:rPr>
        <w:t>Boost</w:t>
      </w:r>
      <w:r>
        <w:rPr>
          <w:rFonts w:ascii="Century Gothic" w:eastAsia="Century Gothic" w:hAnsi="Century Gothic" w:cs="Century Gothic"/>
          <w:color w:val="000000"/>
        </w:rPr>
        <w:t>移动程式来购买吉隆坡国际机场快铁（</w:t>
      </w:r>
      <w:r>
        <w:rPr>
          <w:rFonts w:ascii="Century Gothic" w:eastAsia="Century Gothic" w:hAnsi="Century Gothic" w:cs="Century Gothic"/>
          <w:color w:val="000000"/>
        </w:rPr>
        <w:t>KLIA Ekspres</w:t>
      </w:r>
      <w:r>
        <w:rPr>
          <w:rFonts w:ascii="Century Gothic" w:eastAsia="Century Gothic" w:hAnsi="Century Gothic" w:cs="Century Gothic"/>
          <w:color w:val="000000"/>
        </w:rPr>
        <w:t>）的车票。</w:t>
      </w:r>
    </w:p>
    <w:p w14:paraId="464FD7FB" w14:textId="77777777" w:rsidR="00164FD1" w:rsidRDefault="00026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在吉隆坡铁道公司的网站使用</w:t>
      </w:r>
      <w:r>
        <w:rPr>
          <w:rFonts w:ascii="Century Gothic" w:eastAsia="Century Gothic" w:hAnsi="Century Gothic" w:cs="Century Gothic"/>
          <w:color w:val="000000"/>
        </w:rPr>
        <w:t>Boost</w:t>
      </w:r>
      <w:r>
        <w:rPr>
          <w:rFonts w:ascii="Century Gothic" w:eastAsia="Century Gothic" w:hAnsi="Century Gothic" w:cs="Century Gothic"/>
          <w:color w:val="000000"/>
        </w:rPr>
        <w:t>电子钱包来购买城际电动火车票。</w:t>
      </w:r>
    </w:p>
    <w:p w14:paraId="001D97CC" w14:textId="77777777" w:rsidR="00164FD1" w:rsidRDefault="00026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在双轨电动火车（</w:t>
      </w:r>
      <w:r>
        <w:rPr>
          <w:rFonts w:ascii="Century Gothic" w:eastAsia="Century Gothic" w:hAnsi="Century Gothic" w:cs="Century Gothic"/>
          <w:color w:val="000000"/>
        </w:rPr>
        <w:t>ETS</w:t>
      </w:r>
      <w:r>
        <w:rPr>
          <w:rFonts w:ascii="Century Gothic" w:eastAsia="Century Gothic" w:hAnsi="Century Gothic" w:cs="Century Gothic"/>
          <w:color w:val="000000"/>
        </w:rPr>
        <w:t>）向</w:t>
      </w:r>
      <w:r>
        <w:rPr>
          <w:rFonts w:ascii="Century Gothic" w:eastAsia="Century Gothic" w:hAnsi="Century Gothic" w:cs="Century Gothic"/>
          <w:color w:val="000000"/>
        </w:rPr>
        <w:t>Brahims</w:t>
      </w:r>
      <w:r>
        <w:rPr>
          <w:rFonts w:ascii="Century Gothic" w:eastAsia="Century Gothic" w:hAnsi="Century Gothic" w:cs="Century Gothic"/>
          <w:color w:val="000000"/>
        </w:rPr>
        <w:t>购买食物和饮料。</w:t>
      </w:r>
    </w:p>
    <w:p w14:paraId="0A5517E6" w14:textId="77777777" w:rsidR="00164FD1" w:rsidRDefault="00026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透过</w:t>
      </w:r>
      <w:r>
        <w:rPr>
          <w:rFonts w:ascii="Century Gothic" w:eastAsia="Century Gothic" w:hAnsi="Century Gothic" w:cs="Century Gothic"/>
          <w:color w:val="000000"/>
        </w:rPr>
        <w:t>Boost</w:t>
      </w:r>
      <w:r>
        <w:rPr>
          <w:rFonts w:ascii="Century Gothic" w:eastAsia="Century Gothic" w:hAnsi="Century Gothic" w:cs="Century Gothic"/>
          <w:color w:val="000000"/>
        </w:rPr>
        <w:t>应用程式支付电子召车</w:t>
      </w:r>
      <w:r>
        <w:rPr>
          <w:rFonts w:ascii="Century Gothic" w:eastAsia="Century Gothic" w:hAnsi="Century Gothic" w:cs="Century Gothic"/>
          <w:color w:val="000000"/>
        </w:rPr>
        <w:t xml:space="preserve">EzCab </w:t>
      </w:r>
      <w:r>
        <w:rPr>
          <w:rFonts w:ascii="Century Gothic" w:eastAsia="Century Gothic" w:hAnsi="Century Gothic" w:cs="Century Gothic"/>
          <w:color w:val="000000"/>
        </w:rPr>
        <w:t>的车</w:t>
      </w:r>
      <w:r>
        <w:rPr>
          <w:rFonts w:ascii="Microsoft JhengHei" w:eastAsia="Microsoft JhengHei" w:hAnsi="Microsoft JhengHei" w:cs="Microsoft JhengHei"/>
          <w:color w:val="000000"/>
        </w:rPr>
        <w:t>费</w:t>
      </w:r>
      <w:r>
        <w:rPr>
          <w:rFonts w:ascii="Century Gothic" w:eastAsia="Century Gothic" w:hAnsi="Century Gothic" w:cs="Century Gothic"/>
          <w:color w:val="000000"/>
        </w:rPr>
        <w:t>。</w:t>
      </w:r>
    </w:p>
    <w:p w14:paraId="7D827B2A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11BBF3B6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bookmarkStart w:id="4" w:name="_3znysh7" w:colFirst="0" w:colLast="0"/>
      <w:bookmarkEnd w:id="4"/>
      <w:r>
        <w:rPr>
          <w:rFonts w:ascii="Microsoft JhengHei" w:eastAsia="Microsoft JhengHei" w:hAnsi="Microsoft JhengHei" w:cs="Microsoft JhengHei"/>
        </w:rPr>
        <w:t>随着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MS Gothic" w:eastAsia="MS Gothic" w:hAnsi="MS Gothic" w:cs="MS Gothic"/>
        </w:rPr>
        <w:t>广</w:t>
      </w:r>
      <w:r>
        <w:rPr>
          <w:rFonts w:ascii="Century Gothic" w:eastAsia="Century Gothic" w:hAnsi="Century Gothic" w:cs="Century Gothic"/>
        </w:rPr>
        <w:t>增商家伙伴</w:t>
      </w:r>
      <w:r>
        <w:rPr>
          <w:rFonts w:ascii="MS Gothic" w:eastAsia="MS Gothic" w:hAnsi="MS Gothic" w:cs="MS Gothic"/>
        </w:rPr>
        <w:t>的</w:t>
      </w:r>
      <w:r>
        <w:rPr>
          <w:rFonts w:ascii="Microsoft JhengHei" w:eastAsia="Microsoft JhengHei" w:hAnsi="Microsoft JhengHei" w:cs="Microsoft JhengHei"/>
        </w:rPr>
        <w:t>计划</w:t>
      </w:r>
      <w:r>
        <w:rPr>
          <w:rFonts w:ascii="Century Gothic" w:eastAsia="Century Gothic" w:hAnsi="Century Gothic" w:cs="Century Gothic"/>
        </w:rPr>
        <w:t>，此次进军公共交通业的决定</w:t>
      </w:r>
      <w:r>
        <w:rPr>
          <w:rFonts w:ascii="MS Gothic" w:eastAsia="MS Gothic" w:hAnsi="MS Gothic" w:cs="MS Gothic"/>
        </w:rPr>
        <w:t>将</w:t>
      </w:r>
      <w:r>
        <w:rPr>
          <w:rFonts w:ascii="Century Gothic" w:eastAsia="Century Gothic" w:hAnsi="Century Gothic" w:cs="Century Gothic"/>
        </w:rPr>
        <w:t>会给予数百万名通勤者更全面的数码体验。</w:t>
      </w:r>
    </w:p>
    <w:p w14:paraId="7281423D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63D7160B" w14:textId="77777777" w:rsidR="00164FD1" w:rsidRDefault="0002664F">
      <w:pPr>
        <w:shd w:val="clear" w:color="auto" w:fill="FFFFFF"/>
        <w:spacing w:after="160"/>
        <w:jc w:val="both"/>
        <w:rPr>
          <w:rFonts w:ascii="Century Gothic" w:eastAsia="Century Gothic" w:hAnsi="Century Gothic" w:cs="Century Gothic"/>
        </w:rPr>
      </w:pPr>
      <w:bookmarkStart w:id="5" w:name="_2et92p0" w:colFirst="0" w:colLast="0"/>
      <w:bookmarkEnd w:id="5"/>
      <w:r>
        <w:rPr>
          <w:rFonts w:ascii="Century Gothic" w:eastAsia="Century Gothic" w:hAnsi="Century Gothic" w:cs="Century Gothic"/>
        </w:rPr>
        <w:t>迄今，</w:t>
      </w:r>
      <w:r>
        <w:rPr>
          <w:rFonts w:ascii="Century Gothic" w:eastAsia="Century Gothic" w:hAnsi="Century Gothic" w:cs="Century Gothic"/>
        </w:rPr>
        <w:t xml:space="preserve">Boost </w:t>
      </w:r>
      <w:r>
        <w:rPr>
          <w:rFonts w:ascii="Century Gothic" w:eastAsia="Century Gothic" w:hAnsi="Century Gothic" w:cs="Century Gothic"/>
        </w:rPr>
        <w:t>的用户人数已超过</w:t>
      </w:r>
      <w:r>
        <w:rPr>
          <w:rFonts w:ascii="Century Gothic" w:eastAsia="Century Gothic" w:hAnsi="Century Gothic" w:cs="Century Gothic"/>
        </w:rPr>
        <w:t>320</w:t>
      </w:r>
      <w:r>
        <w:rPr>
          <w:rFonts w:ascii="Century Gothic" w:eastAsia="Century Gothic" w:hAnsi="Century Gothic" w:cs="Century Gothic"/>
        </w:rPr>
        <w:t>万人，全马各地的线上和线下商家将近</w:t>
      </w:r>
      <w:r>
        <w:rPr>
          <w:rFonts w:ascii="Century Gothic" w:eastAsia="Century Gothic" w:hAnsi="Century Gothic" w:cs="Century Gothic"/>
        </w:rPr>
        <w:t>5</w:t>
      </w:r>
      <w:r>
        <w:rPr>
          <w:rFonts w:ascii="Century Gothic" w:eastAsia="Century Gothic" w:hAnsi="Century Gothic" w:cs="Century Gothic"/>
        </w:rPr>
        <w:t>万</w:t>
      </w:r>
      <w:r>
        <w:rPr>
          <w:rFonts w:ascii="MS Gothic" w:eastAsia="MS Gothic" w:hAnsi="MS Gothic" w:cs="MS Gothic"/>
        </w:rPr>
        <w:t>名。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Century Gothic" w:eastAsia="Century Gothic" w:hAnsi="Century Gothic" w:cs="Century Gothic"/>
        </w:rPr>
        <w:t>已改变人们在这个数码时代的交易方式，使电子钱包无现</w:t>
      </w:r>
      <w:r>
        <w:rPr>
          <w:rFonts w:ascii="Century Gothic" w:eastAsia="Century Gothic" w:hAnsi="Century Gothic" w:cs="Century Gothic"/>
        </w:rPr>
        <w:t>金支付成为一种潮流。</w:t>
      </w:r>
    </w:p>
    <w:p w14:paraId="4D7595D0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bookmarkStart w:id="6" w:name="_tyjcwt" w:colFirst="0" w:colLast="0"/>
      <w:bookmarkEnd w:id="6"/>
      <w:r>
        <w:rPr>
          <w:rFonts w:ascii="Century Gothic" w:eastAsia="Century Gothic" w:hAnsi="Century Gothic" w:cs="Century Gothic"/>
          <w:b/>
        </w:rPr>
        <w:t xml:space="preserve">Boost </w:t>
      </w:r>
      <w:r>
        <w:rPr>
          <w:rFonts w:ascii="Century Gothic" w:eastAsia="Century Gothic" w:hAnsi="Century Gothic" w:cs="Century Gothic"/>
          <w:b/>
        </w:rPr>
        <w:t>首席执行员</w:t>
      </w:r>
      <w:r>
        <w:rPr>
          <w:rFonts w:ascii="Century Gothic" w:eastAsia="Century Gothic" w:hAnsi="Century Gothic" w:cs="Century Gothic"/>
          <w:b/>
        </w:rPr>
        <w:t xml:space="preserve">Christopher Tiffin </w:t>
      </w:r>
      <w:r>
        <w:rPr>
          <w:rFonts w:ascii="Century Gothic" w:eastAsia="Century Gothic" w:hAnsi="Century Gothic" w:cs="Century Gothic"/>
        </w:rPr>
        <w:t>说：</w:t>
      </w:r>
      <w:r>
        <w:rPr>
          <w:rFonts w:ascii="Century Gothic" w:eastAsia="Century Gothic" w:hAnsi="Century Gothic" w:cs="Century Gothic"/>
        </w:rPr>
        <w:t>“</w:t>
      </w:r>
      <w:r>
        <w:rPr>
          <w:rFonts w:ascii="Century Gothic" w:eastAsia="Century Gothic" w:hAnsi="Century Gothic" w:cs="Century Gothic"/>
        </w:rPr>
        <w:t>作为一个国产品牌，我们一直在寻找志同道合的本地企业和商家，与我们一起携手把马来西亚变成一个数码社会。这些合作协议意义非凡，因为我们和伙伴们改变了数百万名马来西亚人常用的服务，</w:t>
      </w:r>
      <w:r>
        <w:rPr>
          <w:rFonts w:ascii="MS Gothic" w:eastAsia="MS Gothic" w:hAnsi="MS Gothic" w:cs="MS Gothic"/>
        </w:rPr>
        <w:t>把</w:t>
      </w:r>
      <w:r>
        <w:rPr>
          <w:rFonts w:ascii="Century Gothic" w:eastAsia="Century Gothic" w:hAnsi="Century Gothic" w:cs="Century Gothic"/>
        </w:rPr>
        <w:t>这些传统上依赖现金的交易</w:t>
      </w:r>
      <w:r>
        <w:rPr>
          <w:rFonts w:ascii="MS Gothic" w:eastAsia="MS Gothic" w:hAnsi="MS Gothic" w:cs="MS Gothic"/>
        </w:rPr>
        <w:t>数</w:t>
      </w:r>
      <w:r>
        <w:rPr>
          <w:rFonts w:ascii="Microsoft JhengHei" w:eastAsia="Microsoft JhengHei" w:hAnsi="Microsoft JhengHei" w:cs="Microsoft JhengHei"/>
        </w:rPr>
        <w:t>码化</w:t>
      </w:r>
      <w:r>
        <w:rPr>
          <w:rFonts w:ascii="Century Gothic" w:eastAsia="Century Gothic" w:hAnsi="Century Gothic" w:cs="Century Gothic"/>
        </w:rPr>
        <w:t>，让更多人可以享受我们提供的方便、简易和安全的服务。</w:t>
      </w:r>
    </w:p>
    <w:p w14:paraId="33012308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4DA9B4E9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bookmarkStart w:id="7" w:name="_3dy6vkm" w:colFirst="0" w:colLast="0"/>
      <w:bookmarkEnd w:id="7"/>
      <w:r>
        <w:rPr>
          <w:rFonts w:ascii="Century Gothic" w:eastAsia="Century Gothic" w:hAnsi="Century Gothic" w:cs="Century Gothic"/>
        </w:rPr>
        <w:t>作为一个消闲生活应用程式，</w:t>
      </w:r>
      <w:r>
        <w:rPr>
          <w:rFonts w:ascii="Century Gothic" w:eastAsia="Century Gothic" w:hAnsi="Century Gothic" w:cs="Century Gothic"/>
        </w:rPr>
        <w:t xml:space="preserve">Boost </w:t>
      </w:r>
      <w:r>
        <w:rPr>
          <w:rFonts w:ascii="Century Gothic" w:eastAsia="Century Gothic" w:hAnsi="Century Gothic" w:cs="Century Gothic"/>
        </w:rPr>
        <w:t>用户可以使用</w:t>
      </w:r>
      <w:r>
        <w:rPr>
          <w:rFonts w:ascii="Century Gothic" w:eastAsia="Century Gothic" w:hAnsi="Century Gothic" w:cs="Century Gothic"/>
        </w:rPr>
        <w:t xml:space="preserve">Boost </w:t>
      </w:r>
      <w:r>
        <w:rPr>
          <w:rFonts w:ascii="Century Gothic" w:eastAsia="Century Gothic" w:hAnsi="Century Gothic" w:cs="Century Gothic"/>
        </w:rPr>
        <w:t>来购买自用或送给他人的手机预付充值卡和各种数码礼券、免费汇款给他人及通过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Century Gothic" w:eastAsia="Century Gothic" w:hAnsi="Century Gothic" w:cs="Century Gothic"/>
        </w:rPr>
        <w:t>独特的分帐功能各自</w:t>
      </w:r>
      <w:r>
        <w:rPr>
          <w:rFonts w:ascii="Century Gothic" w:eastAsia="Century Gothic" w:hAnsi="Century Gothic" w:cs="Century Gothic"/>
        </w:rPr>
        <w:t>付款。</w:t>
      </w:r>
      <w:r>
        <w:rPr>
          <w:rFonts w:ascii="Century Gothic" w:eastAsia="Century Gothic" w:hAnsi="Century Gothic" w:cs="Century Gothic"/>
        </w:rPr>
        <w:t xml:space="preserve"> Boost </w:t>
      </w:r>
      <w:r>
        <w:rPr>
          <w:rFonts w:ascii="Century Gothic" w:eastAsia="Century Gothic" w:hAnsi="Century Gothic" w:cs="Century Gothic"/>
        </w:rPr>
        <w:t>还可以用来支付公用事业账单、吉隆坡街道停车费以及透过令人欲罢不能的</w:t>
      </w:r>
      <w:r>
        <w:rPr>
          <w:rFonts w:ascii="Century Gothic" w:eastAsia="Century Gothic" w:hAnsi="Century Gothic" w:cs="Century Gothic"/>
        </w:rPr>
        <w:t>“</w:t>
      </w:r>
      <w:r>
        <w:rPr>
          <w:rFonts w:ascii="Century Gothic" w:eastAsia="Century Gothic" w:hAnsi="Century Gothic" w:cs="Century Gothic"/>
        </w:rPr>
        <w:t>摇一摇</w:t>
      </w:r>
      <w:r>
        <w:rPr>
          <w:rFonts w:ascii="Century Gothic" w:eastAsia="Century Gothic" w:hAnsi="Century Gothic" w:cs="Century Gothic"/>
        </w:rPr>
        <w:t>”</w:t>
      </w:r>
      <w:r>
        <w:rPr>
          <w:rFonts w:ascii="Century Gothic" w:eastAsia="Century Gothic" w:hAnsi="Century Gothic" w:cs="Century Gothic"/>
        </w:rPr>
        <w:t>功能立即获得返现优惠。</w:t>
      </w:r>
    </w:p>
    <w:p w14:paraId="028E21AB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  <w:bookmarkStart w:id="8" w:name="_1t3h5sf" w:colFirst="0" w:colLast="0"/>
      <w:bookmarkEnd w:id="8"/>
    </w:p>
    <w:p w14:paraId="21AE5A7D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bookmarkStart w:id="9" w:name="_4d34og8" w:colFirst="0" w:colLast="0"/>
      <w:bookmarkEnd w:id="9"/>
      <w:r>
        <w:rPr>
          <w:rFonts w:ascii="Century Gothic" w:eastAsia="Century Gothic" w:hAnsi="Century Gothic" w:cs="Century Gothic"/>
        </w:rPr>
        <w:t>想了解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Century Gothic" w:eastAsia="Century Gothic" w:hAnsi="Century Gothic" w:cs="Century Gothic"/>
        </w:rPr>
        <w:t>的最新动态，请浏览</w:t>
      </w:r>
      <w:r>
        <w:rPr>
          <w:rFonts w:ascii="Century Gothic" w:eastAsia="Century Gothic" w:hAnsi="Century Gothic" w:cs="Century Gothic"/>
        </w:rPr>
        <w:t xml:space="preserve">Boost </w:t>
      </w:r>
      <w:r>
        <w:rPr>
          <w:rFonts w:ascii="Century Gothic" w:eastAsia="Century Gothic" w:hAnsi="Century Gothic" w:cs="Century Gothic"/>
        </w:rPr>
        <w:t>网站</w:t>
      </w:r>
      <w:hyperlink r:id="rId10">
        <w:r>
          <w:rPr>
            <w:rFonts w:ascii="Century Gothic" w:eastAsia="Century Gothic" w:hAnsi="Century Gothic" w:cs="Century Gothic"/>
            <w:u w:val="single"/>
          </w:rPr>
          <w:t>https://www.myboost.com.my/</w:t>
        </w:r>
      </w:hyperlink>
      <w:r>
        <w:rPr>
          <w:rFonts w:ascii="Century Gothic" w:eastAsia="Century Gothic" w:hAnsi="Century Gothic" w:cs="Century Gothic"/>
        </w:rPr>
        <w:t>或关注</w:t>
      </w:r>
      <w:r>
        <w:rPr>
          <w:rFonts w:ascii="Century Gothic" w:eastAsia="Century Gothic" w:hAnsi="Century Gothic" w:cs="Century Gothic"/>
        </w:rPr>
        <w:t>Boost</w:t>
      </w:r>
      <w:r>
        <w:rPr>
          <w:rFonts w:ascii="Century Gothic" w:eastAsia="Century Gothic" w:hAnsi="Century Gothic" w:cs="Century Gothic"/>
        </w:rPr>
        <w:t>的社交媒体的账号以及</w:t>
      </w:r>
      <w:r>
        <w:rPr>
          <w:rFonts w:ascii="Century Gothic" w:eastAsia="Century Gothic" w:hAnsi="Century Gothic" w:cs="Century Gothic"/>
        </w:rPr>
        <w:t>#Homegrown #Gocashless #BoostIt #BoostApp</w:t>
      </w:r>
      <w:r>
        <w:rPr>
          <w:rFonts w:ascii="Century Gothic" w:eastAsia="Century Gothic" w:hAnsi="Century Gothic" w:cs="Century Gothic"/>
        </w:rPr>
        <w:t>的标签。</w:t>
      </w:r>
    </w:p>
    <w:p w14:paraId="38D23E30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74A87A92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  <w:bookmarkStart w:id="10" w:name="_2s8eyo1" w:colFirst="0" w:colLast="0"/>
      <w:bookmarkEnd w:id="10"/>
    </w:p>
    <w:p w14:paraId="7E7329A6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bookmarkStart w:id="11" w:name="_17dp8vu" w:colFirst="0" w:colLast="0"/>
      <w:bookmarkEnd w:id="11"/>
      <w:r>
        <w:rPr>
          <w:rFonts w:ascii="Century Gothic" w:eastAsia="Century Gothic" w:hAnsi="Century Gothic" w:cs="Century Gothic"/>
        </w:rPr>
        <w:t>脸书：</w:t>
      </w:r>
      <w:r>
        <w:rPr>
          <w:rFonts w:ascii="Century Gothic" w:eastAsia="Century Gothic" w:hAnsi="Century Gothic" w:cs="Century Gothic"/>
        </w:rPr>
        <w:t xml:space="preserve"> </w:t>
      </w:r>
      <w:hyperlink r:id="rId11">
        <w:r>
          <w:rPr>
            <w:rFonts w:ascii="Century Gothic" w:eastAsia="Century Gothic" w:hAnsi="Century Gothic" w:cs="Century Gothic"/>
            <w:u w:val="single"/>
          </w:rPr>
          <w:t xml:space="preserve">https://www.facebook.com/myboostapp/ </w:t>
        </w:r>
      </w:hyperlink>
    </w:p>
    <w:p w14:paraId="2311B3D3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bookmarkStart w:id="12" w:name="_3rdcrjn" w:colFirst="0" w:colLast="0"/>
      <w:bookmarkEnd w:id="12"/>
      <w:r>
        <w:rPr>
          <w:rFonts w:ascii="Century Gothic" w:eastAsia="Century Gothic" w:hAnsi="Century Gothic" w:cs="Century Gothic"/>
        </w:rPr>
        <w:t xml:space="preserve">Instagram: </w:t>
      </w:r>
      <w:hyperlink r:id="rId12">
        <w:r>
          <w:rPr>
            <w:rFonts w:ascii="Century Gothic" w:eastAsia="Century Gothic" w:hAnsi="Century Gothic" w:cs="Century Gothic"/>
            <w:u w:val="single"/>
          </w:rPr>
          <w:t>https://www.instagram.com/myboostapp/</w:t>
        </w:r>
      </w:hyperlink>
      <w:r>
        <w:rPr>
          <w:rFonts w:ascii="Century Gothic" w:eastAsia="Century Gothic" w:hAnsi="Century Gothic" w:cs="Century Gothic"/>
        </w:rPr>
        <w:t>.</w:t>
      </w:r>
    </w:p>
    <w:p w14:paraId="792C7C7E" w14:textId="77777777" w:rsidR="00164FD1" w:rsidRDefault="00164FD1">
      <w:pPr>
        <w:jc w:val="center"/>
        <w:rPr>
          <w:rFonts w:ascii="Century Gothic" w:eastAsia="Century Gothic" w:hAnsi="Century Gothic" w:cs="Century Gothic"/>
          <w:b/>
        </w:rPr>
      </w:pPr>
      <w:bookmarkStart w:id="13" w:name="_26in1rg" w:colFirst="0" w:colLast="0"/>
      <w:bookmarkEnd w:id="13"/>
    </w:p>
    <w:p w14:paraId="3AB0DB9E" w14:textId="77777777" w:rsidR="00164FD1" w:rsidRDefault="0002664F">
      <w:pPr>
        <w:jc w:val="center"/>
        <w:rPr>
          <w:rFonts w:ascii="Century Gothic" w:eastAsia="Century Gothic" w:hAnsi="Century Gothic" w:cs="Century Gothic"/>
          <w:b/>
        </w:rPr>
      </w:pPr>
      <w:bookmarkStart w:id="14" w:name="_lnxbz9" w:colFirst="0" w:colLast="0"/>
      <w:bookmarkEnd w:id="14"/>
      <w:r>
        <w:rPr>
          <w:rFonts w:ascii="Century Gothic" w:eastAsia="Century Gothic" w:hAnsi="Century Gothic" w:cs="Century Gothic"/>
          <w:b/>
        </w:rPr>
        <w:t>###</w:t>
      </w:r>
    </w:p>
    <w:p w14:paraId="2DE62154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709960B0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471F4396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1570B0E1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1F3E63FC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378E6F86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6E592B43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6DDDA365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6AD255D8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22343EED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495EBC86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527343E2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2B0021D3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3F1E64A2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0C07718C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149BC168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36577971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54DAA28A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629A74B4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5A7BFECC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61EAB70B" w14:textId="77777777" w:rsidR="00164FD1" w:rsidRDefault="00164FD1">
      <w:pPr>
        <w:jc w:val="both"/>
        <w:rPr>
          <w:rFonts w:ascii="Century Gothic" w:eastAsia="Century Gothic" w:hAnsi="Century Gothic" w:cs="Century Gothic"/>
          <w:b/>
        </w:rPr>
      </w:pPr>
    </w:p>
    <w:p w14:paraId="047D0029" w14:textId="77777777" w:rsidR="00164FD1" w:rsidRDefault="0002664F">
      <w:pPr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FACT SHEET</w:t>
      </w:r>
    </w:p>
    <w:p w14:paraId="4A7BCC3B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0A56DB23" w14:textId="77777777" w:rsidR="00164FD1" w:rsidRDefault="0002664F">
      <w:pPr>
        <w:jc w:val="both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About Boost</w:t>
      </w:r>
    </w:p>
    <w:p w14:paraId="4121902D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3FA4EC9C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Boost is a homegrown lifestyle e-wallet that aims to revolutionise the way consumers transact on a daily basis. Combining lifestyle needs and cutting edge digital technology, Boost strives to make transactions easier, faster, more secure &amp; ove</w:t>
      </w:r>
      <w:r>
        <w:rPr>
          <w:rFonts w:ascii="Century Gothic" w:eastAsia="Century Gothic" w:hAnsi="Century Gothic" w:cs="Century Gothic"/>
        </w:rPr>
        <w:t>rall a more rewarding experience for consumers.</w:t>
      </w:r>
    </w:p>
    <w:p w14:paraId="3515E37B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23C4B21D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Boost officially launched in January 2017 as a platform that digitised one of the telco’s core services - the way prepaid users top up their mobile credit. Boost allows users to pay via their mobile phone at participating locations without the hassle of us</w:t>
      </w:r>
      <w:r>
        <w:rPr>
          <w:rFonts w:ascii="Century Gothic" w:eastAsia="Century Gothic" w:hAnsi="Century Gothic" w:cs="Century Gothic"/>
        </w:rPr>
        <w:t xml:space="preserve">ing physical cash or cards. More than 3.2 million Boost users can now pay at over 50,000 touchpoints nationwide. </w:t>
      </w:r>
    </w:p>
    <w:p w14:paraId="4BF1C080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1472D0A9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Key features include:</w:t>
      </w:r>
    </w:p>
    <w:p w14:paraId="13BB94ED" w14:textId="77777777" w:rsidR="00164FD1" w:rsidRDefault="0002664F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Cashback </w:t>
      </w:r>
    </w:p>
    <w:p w14:paraId="1E4CFE0C" w14:textId="77777777" w:rsidR="00164FD1" w:rsidRDefault="0002664F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Paying utility bills with partners such as Telekom Malaysia, Astro and Syabas</w:t>
      </w:r>
    </w:p>
    <w:p w14:paraId="0ABAE3CF" w14:textId="77777777" w:rsidR="00164FD1" w:rsidRDefault="0002664F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Paying for parking (most major </w:t>
      </w:r>
      <w:r>
        <w:rPr>
          <w:rFonts w:ascii="Century Gothic" w:eastAsia="Century Gothic" w:hAnsi="Century Gothic" w:cs="Century Gothic"/>
        </w:rPr>
        <w:t>streets around Klang Valley)</w:t>
      </w:r>
    </w:p>
    <w:p w14:paraId="3EC240AF" w14:textId="77777777" w:rsidR="00164FD1" w:rsidRDefault="0002664F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Instant rewards through “Shake” feature</w:t>
      </w:r>
    </w:p>
    <w:p w14:paraId="3D38542A" w14:textId="77777777" w:rsidR="00164FD1" w:rsidRDefault="0002664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rPr>
          <w:rFonts w:ascii="Century Gothic" w:eastAsia="Century Gothic" w:hAnsi="Century Gothic" w:cs="Century Gothic"/>
        </w:rPr>
      </w:pPr>
      <w:bookmarkStart w:id="15" w:name="_35nkun2" w:colFirst="0" w:colLast="0"/>
      <w:bookmarkEnd w:id="15"/>
      <w:r>
        <w:rPr>
          <w:rFonts w:ascii="Century Gothic" w:eastAsia="Century Gothic" w:hAnsi="Century Gothic" w:cs="Century Gothic"/>
        </w:rPr>
        <w:t>Cashless donations to several organizations #DoGoodwithBoost</w:t>
      </w:r>
    </w:p>
    <w:p w14:paraId="350199E3" w14:textId="77777777" w:rsidR="00164FD1" w:rsidRDefault="0002664F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Buying and gifting digital vouchers for online merchants, F&amp;B outlets, entertainment, health &amp; beauty</w:t>
      </w:r>
    </w:p>
    <w:p w14:paraId="19797002" w14:textId="77777777" w:rsidR="00164FD1" w:rsidRDefault="0002664F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Splitting bills through </w:t>
      </w:r>
      <w:r>
        <w:rPr>
          <w:rFonts w:ascii="Century Gothic" w:eastAsia="Century Gothic" w:hAnsi="Century Gothic" w:cs="Century Gothic"/>
        </w:rPr>
        <w:t>unique feature “Go Dutch”</w:t>
      </w:r>
    </w:p>
    <w:p w14:paraId="62CACEB2" w14:textId="77777777" w:rsidR="00164FD1" w:rsidRDefault="0002664F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Buying prepaid top up</w:t>
      </w:r>
    </w:p>
    <w:p w14:paraId="196877EE" w14:textId="77777777" w:rsidR="00164FD1" w:rsidRDefault="0002664F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Free money transfers</w:t>
      </w:r>
    </w:p>
    <w:p w14:paraId="57CDA333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06FACF25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Android users can download Boost from the Play Store while iOS users can download from the App Store.</w:t>
      </w:r>
    </w:p>
    <w:p w14:paraId="5EE97C55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3E53A411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For more information, check out the website at</w:t>
      </w:r>
      <w:hyperlink r:id="rId13">
        <w:r>
          <w:rPr>
            <w:rFonts w:ascii="Century Gothic" w:eastAsia="Century Gothic" w:hAnsi="Century Gothic" w:cs="Century Gothic"/>
            <w:u w:val="single"/>
          </w:rPr>
          <w:t xml:space="preserve"> https://www.myboost.com.my/</w:t>
        </w:r>
      </w:hyperlink>
      <w:r>
        <w:rPr>
          <w:rFonts w:ascii="Century Gothic" w:eastAsia="Century Gothic" w:hAnsi="Century Gothic" w:cs="Century Gothic"/>
        </w:rPr>
        <w:t xml:space="preserve"> or follow Boost on Facebook (</w:t>
      </w:r>
      <w:hyperlink r:id="rId14">
        <w:r>
          <w:rPr>
            <w:rFonts w:ascii="Century Gothic" w:eastAsia="Century Gothic" w:hAnsi="Century Gothic" w:cs="Century Gothic"/>
            <w:u w:val="single"/>
          </w:rPr>
          <w:t>https://www.facebook.com/myboostapp/</w:t>
        </w:r>
      </w:hyperlink>
      <w:r>
        <w:rPr>
          <w:rFonts w:ascii="Century Gothic" w:eastAsia="Century Gothic" w:hAnsi="Century Gothic" w:cs="Century Gothic"/>
        </w:rPr>
        <w:t>) and Instagram (</w:t>
      </w:r>
      <w:hyperlink r:id="rId15">
        <w:r>
          <w:rPr>
            <w:rFonts w:ascii="Century Gothic" w:eastAsia="Century Gothic" w:hAnsi="Century Gothic" w:cs="Century Gothic"/>
            <w:u w:val="single"/>
          </w:rPr>
          <w:t>https://www.instagram.com/myboostapp/)</w:t>
        </w:r>
      </w:hyperlink>
      <w:r>
        <w:rPr>
          <w:rFonts w:ascii="Century Gothic" w:eastAsia="Century Gothic" w:hAnsi="Century Gothic" w:cs="Century Gothic"/>
        </w:rPr>
        <w:t>.</w:t>
      </w:r>
    </w:p>
    <w:p w14:paraId="29C9FC30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44DC9960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5DF4CCD8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13635390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64896DAA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0740EF00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611D771D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426F8281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4AEE6914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3741F26B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77FDB7A7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5B7B7821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2ABC6A93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1951420D" w14:textId="77777777" w:rsidR="00164FD1" w:rsidRDefault="00164FD1">
      <w:pPr>
        <w:jc w:val="both"/>
        <w:rPr>
          <w:rFonts w:ascii="Century Gothic" w:eastAsia="Century Gothic" w:hAnsi="Century Gothic" w:cs="Century Gothic"/>
          <w:b/>
          <w:u w:val="single"/>
        </w:rPr>
      </w:pPr>
    </w:p>
    <w:p w14:paraId="5D5FAC7C" w14:textId="77777777" w:rsidR="00164FD1" w:rsidRDefault="0002664F">
      <w:pPr>
        <w:jc w:val="both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About Express Rail Link</w:t>
      </w:r>
    </w:p>
    <w:p w14:paraId="3A6900FE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6957D1FC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Express Rail Link (ERL) is the operator of KLIA Ekspres service that connects Kuala Lumpur International Airport (KLIA &amp; KLIA2) and the city. The non-stop 57-km journey between KL Sentral and KLIA takes only 28 minutes. Passengers can also take a 3-minute </w:t>
      </w:r>
      <w:r>
        <w:rPr>
          <w:rFonts w:ascii="Century Gothic" w:eastAsia="Century Gothic" w:hAnsi="Century Gothic" w:cs="Century Gothic"/>
        </w:rPr>
        <w:t>ride between KLIA2 and KLIA. ERL has been recognised locally and internationally for consistently providing high standards in the air-rail service. ERL was named AirRail Link of the Year at the Global AirRail Awards in 2012, 2014, 2015 and 2016. To date, E</w:t>
      </w:r>
      <w:r>
        <w:rPr>
          <w:rFonts w:ascii="Century Gothic" w:eastAsia="Century Gothic" w:hAnsi="Century Gothic" w:cs="Century Gothic"/>
        </w:rPr>
        <w:t>RL has carried 94 million passengers.</w:t>
      </w:r>
    </w:p>
    <w:p w14:paraId="691F95D9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7BC495D9" w14:textId="77777777" w:rsidR="00164FD1" w:rsidRDefault="00164FD1">
      <w:pPr>
        <w:jc w:val="both"/>
        <w:rPr>
          <w:rFonts w:ascii="Century Gothic" w:eastAsia="Century Gothic" w:hAnsi="Century Gothic" w:cs="Century Gothic"/>
          <w:u w:val="single"/>
        </w:rPr>
      </w:pPr>
    </w:p>
    <w:p w14:paraId="3FB594E0" w14:textId="77777777" w:rsidR="00164FD1" w:rsidRDefault="0002664F">
      <w:pPr>
        <w:jc w:val="both"/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>About CatchThatBus</w:t>
      </w:r>
    </w:p>
    <w:p w14:paraId="341D36B5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5FC895B8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CatchThatBus is an online travel aggregator (OTA) for express buses across Malaysia and Singapore.</w:t>
      </w:r>
    </w:p>
    <w:p w14:paraId="2D249720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p w14:paraId="6FC673F3" w14:textId="77777777" w:rsidR="00164FD1" w:rsidRDefault="0002664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CatchThatBus provides consumers with the ability to browse options and to purchase tickets from </w:t>
      </w:r>
      <w:r>
        <w:rPr>
          <w:rFonts w:ascii="Century Gothic" w:eastAsia="Century Gothic" w:hAnsi="Century Gothic" w:cs="Century Gothic"/>
        </w:rPr>
        <w:t>a range of trusted operators to over 700 destinations in Malaysia and Singapore via its website www.catchthatbus.com or the CatchThatBus Android and iOS apps.</w:t>
      </w:r>
    </w:p>
    <w:p w14:paraId="2B5B1C80" w14:textId="77777777" w:rsidR="00164FD1" w:rsidRDefault="00164FD1">
      <w:pPr>
        <w:jc w:val="both"/>
        <w:rPr>
          <w:rFonts w:ascii="Century Gothic" w:eastAsia="Century Gothic" w:hAnsi="Century Gothic" w:cs="Century Gothic"/>
        </w:rPr>
      </w:pPr>
    </w:p>
    <w:sectPr w:rsidR="00164FD1">
      <w:headerReference w:type="default" r:id="rId16"/>
      <w:footerReference w:type="even" r:id="rId17"/>
      <w:footerReference w:type="default" r:id="rId18"/>
      <w:footerReference w:type="first" r:id="rId19"/>
      <w:pgSz w:w="11900" w:h="16840"/>
      <w:pgMar w:top="1440" w:right="1440" w:bottom="1440" w:left="1440" w:header="36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0E193" w14:textId="77777777" w:rsidR="0002664F" w:rsidRDefault="0002664F">
      <w:r>
        <w:separator/>
      </w:r>
    </w:p>
  </w:endnote>
  <w:endnote w:type="continuationSeparator" w:id="0">
    <w:p w14:paraId="18113DBF" w14:textId="77777777" w:rsidR="0002664F" w:rsidRDefault="0002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EFAC" w14:textId="77777777" w:rsidR="00164FD1" w:rsidRDefault="0002664F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end"/>
    </w:r>
  </w:p>
  <w:p w14:paraId="01F58DB4" w14:textId="77777777" w:rsidR="00164FD1" w:rsidRDefault="00164FD1">
    <w:pPr>
      <w:tabs>
        <w:tab w:val="center" w:pos="4513"/>
        <w:tab w:val="right" w:pos="9026"/>
      </w:tabs>
      <w:spacing w:after="70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EF98E" w14:textId="6616F9CD" w:rsidR="00164FD1" w:rsidRDefault="0002664F">
    <w:pPr>
      <w:tabs>
        <w:tab w:val="center" w:pos="4513"/>
        <w:tab w:val="right" w:pos="9026"/>
      </w:tabs>
      <w:spacing w:after="708"/>
      <w:ind w:right="36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 w:rsidR="00BA78B8">
      <w:rPr>
        <w:rFonts w:ascii="Arial" w:eastAsia="Arial" w:hAnsi="Arial" w:cs="Arial"/>
        <w:sz w:val="20"/>
        <w:szCs w:val="20"/>
      </w:rPr>
      <w:fldChar w:fldCharType="separate"/>
    </w:r>
    <w:r w:rsidR="00BA78B8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74A4" w14:textId="77777777" w:rsidR="00164FD1" w:rsidRDefault="00164F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AD8D" w14:textId="77777777" w:rsidR="0002664F" w:rsidRDefault="0002664F">
      <w:r>
        <w:separator/>
      </w:r>
    </w:p>
  </w:footnote>
  <w:footnote w:type="continuationSeparator" w:id="0">
    <w:p w14:paraId="6AFF0EE2" w14:textId="77777777" w:rsidR="0002664F" w:rsidRDefault="0002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61636" w14:textId="77777777" w:rsidR="00164FD1" w:rsidRDefault="00164FD1">
    <w:pPr>
      <w:tabs>
        <w:tab w:val="center" w:pos="4513"/>
        <w:tab w:val="right" w:pos="9026"/>
      </w:tabs>
    </w:pPr>
  </w:p>
  <w:p w14:paraId="308ED0A9" w14:textId="77777777" w:rsidR="00164FD1" w:rsidRDefault="00164FD1">
    <w:pPr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7D78"/>
    <w:multiLevelType w:val="multilevel"/>
    <w:tmpl w:val="6FE4F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CC2DB1"/>
    <w:multiLevelType w:val="multilevel"/>
    <w:tmpl w:val="1E1433D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D1"/>
    <w:rsid w:val="0002664F"/>
    <w:rsid w:val="00164FD1"/>
    <w:rsid w:val="00B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5F2A1"/>
  <w15:docId w15:val="{7DE83ADB-9286-0040-A835-D95091B1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a@madhat.asia" TargetMode="External"/><Relationship Id="rId13" Type="http://schemas.openxmlformats.org/officeDocument/2006/relationships/hyperlink" Target="https://www.myboost.com.my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arah@madhat.asia" TargetMode="External"/><Relationship Id="rId12" Type="http://schemas.openxmlformats.org/officeDocument/2006/relationships/hyperlink" Target="https://www.instagram.com/myboostapp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yboostap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myboostapp/)" TargetMode="External"/><Relationship Id="rId10" Type="http://schemas.openxmlformats.org/officeDocument/2006/relationships/hyperlink" Target="https://www.myboost.com.m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facebook.com/myboost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Selene W.</cp:lastModifiedBy>
  <cp:revision>2</cp:revision>
  <dcterms:created xsi:type="dcterms:W3CDTF">2020-01-16T03:07:00Z</dcterms:created>
  <dcterms:modified xsi:type="dcterms:W3CDTF">2020-01-16T03:07:00Z</dcterms:modified>
</cp:coreProperties>
</file>