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C0A2D" w14:textId="77777777" w:rsidR="000739D6" w:rsidRDefault="000238E6">
      <w:pPr>
        <w:spacing w:after="0" w:line="240" w:lineRule="auto"/>
        <w:rPr>
          <w:rFonts w:ascii="Arial" w:eastAsia="Arial" w:hAnsi="Arial" w:cs="Arial"/>
          <w:b/>
          <w:color w:val="FF0000"/>
          <w:sz w:val="20"/>
          <w:szCs w:val="20"/>
        </w:rPr>
      </w:pPr>
      <w:r>
        <w:rPr>
          <w:rFonts w:ascii="Arial" w:eastAsia="Arial" w:hAnsi="Arial" w:cs="Arial"/>
          <w:b/>
          <w:noProof/>
          <w:color w:val="FF0000"/>
          <w:sz w:val="20"/>
          <w:szCs w:val="20"/>
          <w:lang w:val="en-MY"/>
        </w:rPr>
        <w:drawing>
          <wp:inline distT="0" distB="0" distL="0" distR="0" wp14:anchorId="2D94FD22" wp14:editId="47BFC889">
            <wp:extent cx="2112823" cy="87283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112823" cy="872839"/>
                    </a:xfrm>
                    <a:prstGeom prst="rect">
                      <a:avLst/>
                    </a:prstGeom>
                    <a:ln/>
                  </pic:spPr>
                </pic:pic>
              </a:graphicData>
            </a:graphic>
          </wp:inline>
        </w:drawing>
      </w:r>
    </w:p>
    <w:p w14:paraId="518F3FF5" w14:textId="77777777" w:rsidR="000739D6" w:rsidRDefault="000739D6">
      <w:pPr>
        <w:spacing w:after="0" w:line="240" w:lineRule="auto"/>
        <w:rPr>
          <w:rFonts w:ascii="Arial" w:eastAsia="Arial" w:hAnsi="Arial" w:cs="Arial"/>
          <w:b/>
          <w:color w:val="FF0000"/>
          <w:sz w:val="20"/>
          <w:szCs w:val="20"/>
        </w:rPr>
      </w:pPr>
    </w:p>
    <w:tbl>
      <w:tblPr>
        <w:tblStyle w:val="a"/>
        <w:tblW w:w="8298" w:type="dxa"/>
        <w:tblBorders>
          <w:top w:val="nil"/>
          <w:left w:val="nil"/>
          <w:bottom w:val="nil"/>
          <w:right w:val="nil"/>
          <w:insideH w:val="nil"/>
          <w:insideV w:val="nil"/>
        </w:tblBorders>
        <w:tblLayout w:type="fixed"/>
        <w:tblLook w:val="0400" w:firstRow="0" w:lastRow="0" w:firstColumn="0" w:lastColumn="0" w:noHBand="0" w:noVBand="1"/>
      </w:tblPr>
      <w:tblGrid>
        <w:gridCol w:w="1458"/>
        <w:gridCol w:w="3420"/>
        <w:gridCol w:w="3420"/>
      </w:tblGrid>
      <w:tr w:rsidR="000739D6" w14:paraId="6D9F0704" w14:textId="77777777">
        <w:tc>
          <w:tcPr>
            <w:tcW w:w="1458" w:type="dxa"/>
          </w:tcPr>
          <w:p w14:paraId="223C8625" w14:textId="77777777" w:rsidR="000739D6" w:rsidRDefault="000238E6">
            <w:pPr>
              <w:rPr>
                <w:rFonts w:ascii="Arial" w:eastAsia="Arial" w:hAnsi="Arial" w:cs="Arial"/>
                <w:color w:val="5F5F5F"/>
              </w:rPr>
            </w:pPr>
            <w:r>
              <w:rPr>
                <w:rFonts w:ascii="Arial" w:eastAsia="Arial" w:hAnsi="Arial" w:cs="Arial"/>
                <w:b/>
              </w:rPr>
              <w:t>Contacts</w:t>
            </w:r>
            <w:r>
              <w:rPr>
                <w:rFonts w:ascii="Arial" w:eastAsia="Arial" w:hAnsi="Arial" w:cs="Arial"/>
              </w:rPr>
              <w:t>:</w:t>
            </w:r>
          </w:p>
        </w:tc>
        <w:tc>
          <w:tcPr>
            <w:tcW w:w="3420" w:type="dxa"/>
          </w:tcPr>
          <w:p w14:paraId="06F2FE4E" w14:textId="77777777" w:rsidR="000739D6" w:rsidRDefault="000238E6">
            <w:pPr>
              <w:rPr>
                <w:rFonts w:ascii="Arial" w:eastAsia="Arial" w:hAnsi="Arial" w:cs="Arial"/>
              </w:rPr>
            </w:pPr>
            <w:r>
              <w:rPr>
                <w:rFonts w:ascii="Arial" w:eastAsia="Arial" w:hAnsi="Arial" w:cs="Arial"/>
              </w:rPr>
              <w:t>Elizabeth Harding</w:t>
            </w:r>
          </w:p>
        </w:tc>
        <w:tc>
          <w:tcPr>
            <w:tcW w:w="3420" w:type="dxa"/>
          </w:tcPr>
          <w:p w14:paraId="3312A70A" w14:textId="77777777" w:rsidR="000739D6" w:rsidRDefault="000238E6">
            <w:pPr>
              <w:rPr>
                <w:rFonts w:ascii="Arial" w:eastAsia="Arial" w:hAnsi="Arial" w:cs="Arial"/>
              </w:rPr>
            </w:pPr>
            <w:r>
              <w:rPr>
                <w:rFonts w:ascii="Arial" w:eastAsia="Arial" w:hAnsi="Arial" w:cs="Arial"/>
              </w:rPr>
              <w:t>Nicole Main</w:t>
            </w:r>
          </w:p>
        </w:tc>
      </w:tr>
      <w:tr w:rsidR="000739D6" w14:paraId="1EF03F08" w14:textId="77777777">
        <w:trPr>
          <w:trHeight w:val="60"/>
        </w:trPr>
        <w:tc>
          <w:tcPr>
            <w:tcW w:w="1458" w:type="dxa"/>
          </w:tcPr>
          <w:p w14:paraId="08DD233C" w14:textId="77777777" w:rsidR="000739D6" w:rsidRDefault="000739D6">
            <w:pPr>
              <w:rPr>
                <w:rFonts w:ascii="Arial" w:eastAsia="Arial" w:hAnsi="Arial" w:cs="Arial"/>
                <w:b/>
                <w:color w:val="5F5F5F"/>
              </w:rPr>
            </w:pPr>
          </w:p>
        </w:tc>
        <w:tc>
          <w:tcPr>
            <w:tcW w:w="3420" w:type="dxa"/>
          </w:tcPr>
          <w:p w14:paraId="269D752A" w14:textId="77777777" w:rsidR="000739D6" w:rsidRDefault="000238E6">
            <w:pPr>
              <w:rPr>
                <w:rFonts w:ascii="Arial" w:eastAsia="Arial" w:hAnsi="Arial" w:cs="Arial"/>
                <w:b/>
              </w:rPr>
            </w:pPr>
            <w:r>
              <w:rPr>
                <w:rFonts w:ascii="Arial" w:eastAsia="Arial" w:hAnsi="Arial" w:cs="Arial"/>
              </w:rPr>
              <w:t>+6012 220 5703</w:t>
            </w:r>
          </w:p>
        </w:tc>
        <w:tc>
          <w:tcPr>
            <w:tcW w:w="3420" w:type="dxa"/>
          </w:tcPr>
          <w:p w14:paraId="01A480DD" w14:textId="77777777" w:rsidR="000739D6" w:rsidRDefault="000238E6">
            <w:pPr>
              <w:rPr>
                <w:rFonts w:ascii="Arial" w:eastAsia="Arial" w:hAnsi="Arial" w:cs="Arial"/>
              </w:rPr>
            </w:pPr>
            <w:r>
              <w:rPr>
                <w:rFonts w:ascii="Arial" w:eastAsia="Arial" w:hAnsi="Arial" w:cs="Arial"/>
              </w:rPr>
              <w:t>+6012 567 0129</w:t>
            </w:r>
          </w:p>
        </w:tc>
      </w:tr>
      <w:tr w:rsidR="000739D6" w14:paraId="1B72C6DF" w14:textId="77777777">
        <w:tc>
          <w:tcPr>
            <w:tcW w:w="1458" w:type="dxa"/>
          </w:tcPr>
          <w:p w14:paraId="01AED7D9" w14:textId="77777777" w:rsidR="000739D6" w:rsidRDefault="000739D6">
            <w:pPr>
              <w:rPr>
                <w:rFonts w:ascii="Arial" w:eastAsia="Arial" w:hAnsi="Arial" w:cs="Arial"/>
                <w:b/>
              </w:rPr>
            </w:pPr>
          </w:p>
        </w:tc>
        <w:tc>
          <w:tcPr>
            <w:tcW w:w="3420" w:type="dxa"/>
          </w:tcPr>
          <w:p w14:paraId="2B9B58D1" w14:textId="77777777" w:rsidR="000739D6" w:rsidRDefault="00956E3C">
            <w:pPr>
              <w:rPr>
                <w:rFonts w:ascii="Arial" w:eastAsia="Arial" w:hAnsi="Arial" w:cs="Arial"/>
                <w:b/>
              </w:rPr>
            </w:pPr>
            <w:hyperlink r:id="rId9">
              <w:r w:rsidR="000238E6">
                <w:rPr>
                  <w:rFonts w:ascii="Arial" w:eastAsia="Arial" w:hAnsi="Arial" w:cs="Arial"/>
                  <w:color w:val="0000FF"/>
                  <w:u w:val="single"/>
                </w:rPr>
                <w:t>elizabeth@madhat.asia</w:t>
              </w:r>
            </w:hyperlink>
            <w:r w:rsidR="000238E6">
              <w:rPr>
                <w:rFonts w:ascii="Arial" w:eastAsia="Arial" w:hAnsi="Arial" w:cs="Arial"/>
              </w:rPr>
              <w:t xml:space="preserve"> </w:t>
            </w:r>
          </w:p>
        </w:tc>
        <w:tc>
          <w:tcPr>
            <w:tcW w:w="3420" w:type="dxa"/>
          </w:tcPr>
          <w:p w14:paraId="01AB15DF" w14:textId="77777777" w:rsidR="000739D6" w:rsidRDefault="000238E6">
            <w:pPr>
              <w:rPr>
                <w:rFonts w:ascii="Arial" w:eastAsia="Arial" w:hAnsi="Arial" w:cs="Arial"/>
                <w:color w:val="0000FF"/>
                <w:u w:val="single"/>
              </w:rPr>
            </w:pPr>
            <w:r>
              <w:rPr>
                <w:rFonts w:ascii="Arial" w:eastAsia="Arial" w:hAnsi="Arial" w:cs="Arial"/>
                <w:color w:val="0000FF"/>
                <w:u w:val="single"/>
              </w:rPr>
              <w:t>nicole@madhat.asia</w:t>
            </w:r>
          </w:p>
        </w:tc>
      </w:tr>
    </w:tbl>
    <w:p w14:paraId="1D441359" w14:textId="77777777" w:rsidR="000739D6" w:rsidRDefault="000739D6">
      <w:pPr>
        <w:spacing w:after="0" w:line="240" w:lineRule="auto"/>
        <w:rPr>
          <w:rFonts w:ascii="Arial" w:eastAsia="Arial" w:hAnsi="Arial" w:cs="Arial"/>
          <w:b/>
          <w:smallCaps/>
          <w:color w:val="595959"/>
        </w:rPr>
      </w:pPr>
    </w:p>
    <w:p w14:paraId="57A70440" w14:textId="77777777" w:rsidR="000739D6" w:rsidRPr="00BD1A25" w:rsidRDefault="000739D6">
      <w:pPr>
        <w:spacing w:after="0" w:line="240" w:lineRule="auto"/>
        <w:rPr>
          <w:rFonts w:ascii="Arial" w:eastAsiaTheme="minorEastAsia" w:hAnsi="Arial" w:cs="Arial"/>
          <w:b/>
          <w:smallCaps/>
          <w:color w:val="595959"/>
        </w:rPr>
      </w:pPr>
    </w:p>
    <w:p w14:paraId="6581C8FD" w14:textId="5F0D3CB9" w:rsidR="000739D6" w:rsidRPr="00BD1A25" w:rsidRDefault="00E752A1" w:rsidP="00E752A1">
      <w:pPr>
        <w:spacing w:after="0" w:line="240" w:lineRule="auto"/>
        <w:jc w:val="center"/>
        <w:rPr>
          <w:rFonts w:ascii="Arial" w:eastAsiaTheme="minorEastAsia" w:hAnsi="Arial" w:cs="Arial"/>
          <w:b/>
          <w:color w:val="4F2170"/>
          <w:sz w:val="36"/>
          <w:szCs w:val="36"/>
        </w:rPr>
      </w:pPr>
      <w:r w:rsidRPr="00BD1A25">
        <w:rPr>
          <w:rFonts w:ascii="Arial" w:eastAsiaTheme="minorEastAsia" w:hAnsi="Arial" w:cs="Arial"/>
          <w:b/>
          <w:color w:val="4F2170"/>
          <w:sz w:val="36"/>
          <w:szCs w:val="36"/>
        </w:rPr>
        <w:t>在斋戒月与</w:t>
      </w:r>
      <w:r w:rsidRPr="00BD1A25">
        <w:rPr>
          <w:rFonts w:ascii="Arial" w:eastAsiaTheme="minorEastAsia" w:hAnsi="Arial" w:cs="Arial"/>
          <w:b/>
          <w:color w:val="4F2170"/>
          <w:sz w:val="36"/>
          <w:szCs w:val="36"/>
        </w:rPr>
        <w:t>Cadbury</w:t>
      </w:r>
      <w:r w:rsidRPr="00BD1A25">
        <w:rPr>
          <w:rFonts w:ascii="Arial" w:eastAsiaTheme="minorEastAsia" w:hAnsi="Arial" w:cs="Arial"/>
          <w:b/>
          <w:color w:val="4F2170"/>
          <w:sz w:val="36"/>
          <w:szCs w:val="36"/>
        </w:rPr>
        <w:t>一起行善积德</w:t>
      </w:r>
      <w:r w:rsidR="000238E6" w:rsidRPr="00BD1A25">
        <w:rPr>
          <w:rFonts w:ascii="Arial" w:eastAsiaTheme="minorEastAsia" w:hAnsi="Arial" w:cs="Arial"/>
          <w:b/>
          <w:color w:val="4F2170"/>
          <w:sz w:val="36"/>
          <w:szCs w:val="36"/>
        </w:rPr>
        <w:t>#</w:t>
      </w:r>
      <w:proofErr w:type="spellStart"/>
      <w:r w:rsidR="000238E6" w:rsidRPr="00BD1A25">
        <w:rPr>
          <w:rFonts w:ascii="Arial" w:eastAsiaTheme="minorEastAsia" w:hAnsi="Arial" w:cs="Arial"/>
          <w:b/>
          <w:color w:val="4F2170"/>
          <w:sz w:val="36"/>
          <w:szCs w:val="36"/>
        </w:rPr>
        <w:t>MakeSomethingGoodHappen</w:t>
      </w:r>
      <w:proofErr w:type="spellEnd"/>
      <w:r w:rsidR="000238E6" w:rsidRPr="00BD1A25">
        <w:rPr>
          <w:rFonts w:ascii="Arial" w:eastAsiaTheme="minorEastAsia" w:hAnsi="Arial" w:cs="Arial"/>
          <w:b/>
          <w:color w:val="4F2170"/>
          <w:sz w:val="36"/>
          <w:szCs w:val="36"/>
        </w:rPr>
        <w:t xml:space="preserve"> </w:t>
      </w:r>
      <w:r w:rsidRPr="00BD1A25">
        <w:rPr>
          <w:rFonts w:ascii="Arial" w:eastAsiaTheme="minorEastAsia" w:hAnsi="Arial" w:cs="Arial"/>
          <w:b/>
          <w:color w:val="4F2170"/>
          <w:sz w:val="36"/>
          <w:szCs w:val="36"/>
        </w:rPr>
        <w:t xml:space="preserve"> </w:t>
      </w:r>
    </w:p>
    <w:p w14:paraId="6A2D7B3F" w14:textId="7E4B7A1F" w:rsidR="00E752A1" w:rsidRPr="00BD1A25" w:rsidRDefault="00E752A1" w:rsidP="00E752A1">
      <w:pPr>
        <w:spacing w:after="0" w:line="240" w:lineRule="auto"/>
        <w:jc w:val="center"/>
        <w:rPr>
          <w:rFonts w:ascii="Arial" w:eastAsiaTheme="minorEastAsia" w:hAnsi="Arial" w:cs="Arial"/>
          <w:b/>
          <w:color w:val="4F2170"/>
          <w:sz w:val="24"/>
          <w:szCs w:val="24"/>
        </w:rPr>
      </w:pPr>
      <w:r w:rsidRPr="00BD1A25">
        <w:rPr>
          <w:rFonts w:ascii="Arial" w:eastAsiaTheme="minorEastAsia" w:hAnsi="Arial" w:cs="Arial"/>
          <w:b/>
          <w:color w:val="4F2170"/>
          <w:sz w:val="24"/>
          <w:szCs w:val="24"/>
        </w:rPr>
        <w:t>马来西亚</w:t>
      </w:r>
      <w:r w:rsidR="000238E6" w:rsidRPr="00BD1A25">
        <w:rPr>
          <w:rFonts w:ascii="Arial" w:eastAsiaTheme="minorEastAsia" w:hAnsi="Arial" w:cs="Arial"/>
          <w:b/>
          <w:color w:val="4F2170"/>
          <w:sz w:val="24"/>
          <w:szCs w:val="24"/>
        </w:rPr>
        <w:t xml:space="preserve">Cadbury Dairy Milk </w:t>
      </w:r>
    </w:p>
    <w:p w14:paraId="44C94C01" w14:textId="3FD85B25" w:rsidR="000739D6" w:rsidRPr="00BD1A25" w:rsidRDefault="00E752A1" w:rsidP="00E752A1">
      <w:pPr>
        <w:spacing w:after="0" w:line="240" w:lineRule="auto"/>
        <w:jc w:val="center"/>
        <w:rPr>
          <w:rFonts w:ascii="Arial" w:eastAsiaTheme="minorEastAsia" w:hAnsi="Arial" w:cs="Arial"/>
          <w:b/>
          <w:color w:val="4F2170"/>
          <w:sz w:val="24"/>
          <w:szCs w:val="24"/>
        </w:rPr>
      </w:pPr>
      <w:r w:rsidRPr="00BD1A25">
        <w:rPr>
          <w:rFonts w:ascii="Arial" w:eastAsiaTheme="minorEastAsia" w:hAnsi="Arial" w:cs="Arial"/>
          <w:b/>
          <w:color w:val="4F2170"/>
          <w:sz w:val="24"/>
          <w:szCs w:val="24"/>
        </w:rPr>
        <w:t>鼓励众人慷慨解囊施捨行善</w:t>
      </w:r>
      <w:r w:rsidR="000238E6" w:rsidRPr="00BD1A25">
        <w:rPr>
          <w:rFonts w:ascii="Arial" w:eastAsiaTheme="minorEastAsia" w:hAnsi="Arial" w:cs="Arial"/>
          <w:b/>
          <w:color w:val="4F2170"/>
          <w:sz w:val="24"/>
          <w:szCs w:val="24"/>
        </w:rPr>
        <w:t xml:space="preserve"> </w:t>
      </w:r>
      <w:r w:rsidRPr="00BD1A25">
        <w:rPr>
          <w:rFonts w:ascii="Arial" w:eastAsiaTheme="minorEastAsia" w:hAnsi="Arial" w:cs="Arial"/>
          <w:b/>
          <w:color w:val="4F2170"/>
          <w:sz w:val="24"/>
          <w:szCs w:val="24"/>
        </w:rPr>
        <w:t xml:space="preserve"> </w:t>
      </w:r>
    </w:p>
    <w:p w14:paraId="2E8C18DC" w14:textId="77777777" w:rsidR="000739D6" w:rsidRPr="00BD1A25" w:rsidRDefault="000739D6">
      <w:pPr>
        <w:spacing w:after="0" w:line="360" w:lineRule="auto"/>
        <w:rPr>
          <w:rFonts w:ascii="Arial" w:eastAsiaTheme="minorEastAsia" w:hAnsi="Arial" w:cs="Arial"/>
          <w:color w:val="595959"/>
        </w:rPr>
      </w:pPr>
    </w:p>
    <w:p w14:paraId="4FA2777A" w14:textId="6EA72D7C" w:rsidR="000739D6" w:rsidRPr="00BD1A25" w:rsidRDefault="00E752A1">
      <w:pPr>
        <w:spacing w:after="0" w:line="360" w:lineRule="auto"/>
        <w:ind w:firstLine="720"/>
        <w:rPr>
          <w:rFonts w:ascii="Arial" w:eastAsiaTheme="minorEastAsia" w:hAnsi="Arial" w:cs="Arial"/>
          <w:highlight w:val="white"/>
        </w:rPr>
      </w:pPr>
      <w:r w:rsidRPr="00BD1A25">
        <w:rPr>
          <w:rFonts w:ascii="Arial" w:eastAsiaTheme="minorEastAsia" w:hAnsi="Arial" w:cs="Arial"/>
        </w:rPr>
        <w:t>（吉隆坡</w:t>
      </w:r>
      <w:r w:rsidRPr="00BD1A25">
        <w:rPr>
          <w:rFonts w:ascii="Arial" w:eastAsiaTheme="minorEastAsia" w:hAnsi="Arial" w:cs="Arial"/>
        </w:rPr>
        <w:t>5</w:t>
      </w:r>
      <w:r w:rsidRPr="00BD1A25">
        <w:rPr>
          <w:rFonts w:ascii="Arial" w:eastAsiaTheme="minorEastAsia" w:hAnsi="Arial" w:cs="Arial"/>
        </w:rPr>
        <w:t>月</w:t>
      </w:r>
      <w:r w:rsidRPr="00BD1A25">
        <w:rPr>
          <w:rFonts w:ascii="Arial" w:eastAsiaTheme="minorEastAsia" w:hAnsi="Arial" w:cs="Arial"/>
        </w:rPr>
        <w:t>20</w:t>
      </w:r>
      <w:r w:rsidRPr="00BD1A25">
        <w:rPr>
          <w:rFonts w:ascii="Arial" w:eastAsiaTheme="minorEastAsia" w:hAnsi="Arial" w:cs="Arial"/>
        </w:rPr>
        <w:t>日讯）</w:t>
      </w:r>
      <w:r w:rsidRPr="00BD1A25">
        <w:rPr>
          <w:rFonts w:ascii="Arial" w:eastAsiaTheme="minorEastAsia" w:hAnsi="Arial" w:cs="Arial"/>
        </w:rPr>
        <w:t xml:space="preserve">Mondelēz International </w:t>
      </w:r>
      <w:r w:rsidRPr="00BD1A25">
        <w:rPr>
          <w:rFonts w:ascii="Arial" w:eastAsiaTheme="minorEastAsia" w:hAnsi="Arial" w:cs="Arial"/>
        </w:rPr>
        <w:t>旗下最畅销的全球巧克力品牌</w:t>
      </w:r>
      <w:r w:rsidRPr="00BD1A25">
        <w:rPr>
          <w:rFonts w:ascii="Arial" w:eastAsiaTheme="minorEastAsia" w:hAnsi="Arial" w:cs="Arial"/>
        </w:rPr>
        <w:t>Cadbury</w:t>
      </w:r>
      <w:r w:rsidRPr="00BD1A25">
        <w:rPr>
          <w:rFonts w:ascii="Arial" w:eastAsiaTheme="minorEastAsia" w:hAnsi="Arial" w:cs="Arial"/>
        </w:rPr>
        <w:t>隆重宣布马来西亚最新</w:t>
      </w:r>
      <w:r w:rsidR="00450428">
        <w:rPr>
          <w:rFonts w:ascii="Arial" w:eastAsiaTheme="minorEastAsia" w:hAnsi="Arial" w:cs="Arial" w:hint="eastAsia"/>
        </w:rPr>
        <w:t>的</w:t>
      </w:r>
      <w:r w:rsidR="003064B9">
        <w:rPr>
          <w:rFonts w:ascii="Arial" w:eastAsiaTheme="minorEastAsia" w:hAnsi="Arial" w:cs="Arial" w:hint="eastAsia"/>
        </w:rPr>
        <w:t>品牌</w:t>
      </w:r>
      <w:r w:rsidRPr="00BD1A25">
        <w:rPr>
          <w:rFonts w:ascii="Arial" w:eastAsiaTheme="minorEastAsia" w:hAnsi="Arial" w:cs="Arial"/>
        </w:rPr>
        <w:t>宣传主题</w:t>
      </w:r>
      <w:r w:rsidRPr="00BD1A25">
        <w:rPr>
          <w:rFonts w:ascii="Arial" w:eastAsiaTheme="minorEastAsia" w:hAnsi="Arial" w:cs="Arial"/>
        </w:rPr>
        <w:t>——</w:t>
      </w:r>
      <w:r w:rsidR="000238E6" w:rsidRPr="00BD1A25">
        <w:rPr>
          <w:rFonts w:ascii="Arial" w:eastAsiaTheme="minorEastAsia" w:hAnsi="Arial" w:cs="Arial"/>
          <w:highlight w:val="white"/>
        </w:rPr>
        <w:t xml:space="preserve"> Make Something Good Happen</w:t>
      </w:r>
      <w:r w:rsidRPr="00BD1A25">
        <w:rPr>
          <w:rFonts w:ascii="Arial" w:eastAsiaTheme="minorEastAsia" w:hAnsi="Arial" w:cs="Arial"/>
          <w:highlight w:val="white"/>
        </w:rPr>
        <w:t>，特别强调为他人慷慨解囊乐善好施的价值观，突出那些以</w:t>
      </w:r>
      <w:r w:rsidR="005C7F38" w:rsidRPr="00BD1A25">
        <w:rPr>
          <w:rFonts w:ascii="Arial" w:eastAsiaTheme="minorEastAsia" w:hAnsi="Arial" w:cs="Arial"/>
          <w:highlight w:val="white"/>
        </w:rPr>
        <w:t>小小举动来带给</w:t>
      </w:r>
      <w:r w:rsidR="003064B9">
        <w:rPr>
          <w:rFonts w:ascii="Arial" w:eastAsiaTheme="minorEastAsia" w:hAnsi="Arial" w:cs="Arial" w:hint="eastAsia"/>
          <w:highlight w:val="white"/>
        </w:rPr>
        <w:t>他</w:t>
      </w:r>
      <w:r w:rsidR="005C7F38" w:rsidRPr="00BD1A25">
        <w:rPr>
          <w:rFonts w:ascii="Arial" w:eastAsiaTheme="minorEastAsia" w:hAnsi="Arial" w:cs="Arial"/>
          <w:highlight w:val="white"/>
        </w:rPr>
        <w:t>人惊喜的</w:t>
      </w:r>
      <w:r w:rsidR="00B906DE">
        <w:rPr>
          <w:rFonts w:ascii="Arial" w:eastAsiaTheme="minorEastAsia" w:hAnsi="Arial" w:cs="Arial" w:hint="eastAsia"/>
          <w:highlight w:val="white"/>
        </w:rPr>
        <w:t>乐天派</w:t>
      </w:r>
      <w:r w:rsidRPr="00BD1A25">
        <w:rPr>
          <w:rFonts w:ascii="Arial" w:eastAsiaTheme="minorEastAsia" w:hAnsi="Arial" w:cs="Arial"/>
          <w:highlight w:val="white"/>
        </w:rPr>
        <w:t>，</w:t>
      </w:r>
      <w:r w:rsidR="00B906DE">
        <w:rPr>
          <w:rFonts w:ascii="Arial" w:eastAsiaTheme="minorEastAsia" w:hAnsi="Arial" w:cs="Arial" w:hint="eastAsia"/>
          <w:highlight w:val="white"/>
        </w:rPr>
        <w:t>还有</w:t>
      </w:r>
      <w:r w:rsidR="00450428">
        <w:rPr>
          <w:rFonts w:ascii="Arial" w:eastAsiaTheme="minorEastAsia" w:hAnsi="Arial" w:cs="Arial" w:hint="eastAsia"/>
          <w:highlight w:val="white"/>
        </w:rPr>
        <w:t>那些</w:t>
      </w:r>
      <w:r w:rsidR="00B906DE">
        <w:rPr>
          <w:rFonts w:ascii="Arial" w:eastAsiaTheme="minorEastAsia" w:hAnsi="Arial" w:cs="Arial" w:hint="eastAsia"/>
          <w:highlight w:val="white"/>
        </w:rPr>
        <w:t>通过</w:t>
      </w:r>
      <w:r w:rsidR="00B906DE" w:rsidRPr="00BD1A25">
        <w:rPr>
          <w:rFonts w:ascii="Arial" w:eastAsiaTheme="minorEastAsia" w:hAnsi="Arial" w:cs="Arial"/>
          <w:highlight w:val="white"/>
        </w:rPr>
        <w:t>行善</w:t>
      </w:r>
      <w:r w:rsidR="00B906DE">
        <w:rPr>
          <w:rFonts w:ascii="Arial" w:eastAsiaTheme="minorEastAsia" w:hAnsi="Arial" w:cs="Arial" w:hint="eastAsia"/>
          <w:highlight w:val="white"/>
        </w:rPr>
        <w:t>来体现慷慨大方的人士，能</w:t>
      </w:r>
      <w:r w:rsidR="00CC5AA5" w:rsidRPr="00BD1A25">
        <w:rPr>
          <w:rFonts w:ascii="Arial" w:eastAsiaTheme="minorEastAsia" w:hAnsi="Arial" w:cs="Arial"/>
          <w:highlight w:val="white"/>
        </w:rPr>
        <w:t>拉近人与人之间的关系。</w:t>
      </w:r>
    </w:p>
    <w:p w14:paraId="26CE6F12" w14:textId="1F9E17A4" w:rsidR="000739D6" w:rsidRPr="00BD1A25" w:rsidRDefault="000238E6">
      <w:pPr>
        <w:spacing w:after="0" w:line="360" w:lineRule="auto"/>
        <w:ind w:firstLine="720"/>
        <w:rPr>
          <w:rFonts w:ascii="Arial" w:eastAsiaTheme="minorEastAsia" w:hAnsi="Arial" w:cs="Arial"/>
          <w:highlight w:val="white"/>
        </w:rPr>
      </w:pPr>
      <w:r w:rsidRPr="00BD1A25">
        <w:rPr>
          <w:rFonts w:ascii="Arial" w:eastAsiaTheme="minorEastAsia" w:hAnsi="Arial" w:cs="Arial"/>
          <w:highlight w:val="white"/>
        </w:rPr>
        <w:t xml:space="preserve"> </w:t>
      </w:r>
      <w:r w:rsidR="005237A3" w:rsidRPr="00BD1A25">
        <w:rPr>
          <w:rFonts w:ascii="Arial" w:eastAsiaTheme="minorEastAsia" w:hAnsi="Arial" w:cs="Arial"/>
          <w:highlight w:val="white"/>
        </w:rPr>
        <w:t>适逢斋戒月</w:t>
      </w:r>
      <w:r w:rsidR="00B906DE">
        <w:rPr>
          <w:rFonts w:ascii="Arial" w:eastAsiaTheme="minorEastAsia" w:hAnsi="Arial" w:cs="Arial" w:hint="eastAsia"/>
          <w:highlight w:val="white"/>
        </w:rPr>
        <w:t>来临</w:t>
      </w:r>
      <w:r w:rsidR="005237A3" w:rsidRPr="00BD1A25">
        <w:rPr>
          <w:rFonts w:ascii="Arial" w:eastAsiaTheme="minorEastAsia" w:hAnsi="Arial" w:cs="Arial"/>
          <w:highlight w:val="white"/>
        </w:rPr>
        <w:t>，</w:t>
      </w:r>
      <w:r w:rsidRPr="00BD1A25">
        <w:rPr>
          <w:rFonts w:ascii="Arial" w:eastAsiaTheme="minorEastAsia" w:hAnsi="Arial" w:cs="Arial"/>
          <w:highlight w:val="white"/>
        </w:rPr>
        <w:t xml:space="preserve"> Cadbury </w:t>
      </w:r>
      <w:r w:rsidR="00B906DE">
        <w:rPr>
          <w:rFonts w:ascii="Arial" w:eastAsiaTheme="minorEastAsia" w:hAnsi="Arial" w:cs="Arial" w:hint="eastAsia"/>
          <w:highlight w:val="white"/>
        </w:rPr>
        <w:t>想要</w:t>
      </w:r>
      <w:r w:rsidR="005237A3" w:rsidRPr="00BD1A25">
        <w:rPr>
          <w:rFonts w:ascii="Arial" w:eastAsiaTheme="minorEastAsia" w:hAnsi="Arial" w:cs="Arial"/>
          <w:highlight w:val="white"/>
        </w:rPr>
        <w:t>跨出一步，发挥善心、慷慨解囊</w:t>
      </w:r>
      <w:r w:rsidR="003C34BD" w:rsidRPr="00BD1A25">
        <w:rPr>
          <w:rFonts w:ascii="Arial" w:eastAsiaTheme="minorEastAsia" w:hAnsi="Arial" w:cs="Arial"/>
          <w:highlight w:val="white"/>
        </w:rPr>
        <w:t>回馈</w:t>
      </w:r>
      <w:r w:rsidR="005237A3" w:rsidRPr="00BD1A25">
        <w:rPr>
          <w:rFonts w:ascii="Arial" w:eastAsiaTheme="minorEastAsia" w:hAnsi="Arial" w:cs="Arial"/>
          <w:highlight w:val="white"/>
        </w:rPr>
        <w:t>社会</w:t>
      </w:r>
      <w:r w:rsidR="00B906DE">
        <w:rPr>
          <w:rFonts w:ascii="Arial" w:eastAsiaTheme="minorEastAsia" w:hAnsi="Arial" w:cs="Arial" w:hint="eastAsia"/>
          <w:highlight w:val="white"/>
        </w:rPr>
        <w:t>。斋戒月是一个富有意义的时节，</w:t>
      </w:r>
      <w:r w:rsidR="003C34BD" w:rsidRPr="00BD1A25">
        <w:rPr>
          <w:rFonts w:ascii="Arial" w:eastAsiaTheme="minorEastAsia" w:hAnsi="Arial" w:cs="Arial"/>
          <w:highlight w:val="white"/>
        </w:rPr>
        <w:t>马来西亚人</w:t>
      </w:r>
      <w:r w:rsidR="00B906DE">
        <w:rPr>
          <w:rFonts w:ascii="Arial" w:eastAsiaTheme="minorEastAsia" w:hAnsi="Arial" w:cs="Arial" w:hint="eastAsia"/>
          <w:highlight w:val="white"/>
        </w:rPr>
        <w:t>可</w:t>
      </w:r>
      <w:r w:rsidR="00BD1A25" w:rsidRPr="00BD1A25">
        <w:rPr>
          <w:rFonts w:ascii="Arial" w:eastAsiaTheme="minorEastAsia" w:hAnsi="Arial" w:cs="Arial"/>
          <w:highlight w:val="white"/>
        </w:rPr>
        <w:t>通过</w:t>
      </w:r>
      <w:r w:rsidR="003C34BD" w:rsidRPr="00BD1A25">
        <w:rPr>
          <w:rFonts w:ascii="Arial" w:eastAsiaTheme="minorEastAsia" w:hAnsi="Arial" w:cs="Arial"/>
          <w:highlight w:val="white"/>
        </w:rPr>
        <w:t>与亲朋好友分享美食、文化及</w:t>
      </w:r>
      <w:r w:rsidR="00BD1A25" w:rsidRPr="00BD1A25">
        <w:rPr>
          <w:rFonts w:ascii="Arial" w:eastAsiaTheme="minorEastAsia" w:hAnsi="Arial" w:cs="Arial"/>
          <w:highlight w:val="white"/>
        </w:rPr>
        <w:t>欢度</w:t>
      </w:r>
      <w:r w:rsidR="003C34BD" w:rsidRPr="00BD1A25">
        <w:rPr>
          <w:rFonts w:ascii="Arial" w:eastAsiaTheme="minorEastAsia" w:hAnsi="Arial" w:cs="Arial"/>
          <w:highlight w:val="white"/>
        </w:rPr>
        <w:t>美好时光，</w:t>
      </w:r>
      <w:r w:rsidR="00BD1A25" w:rsidRPr="00BD1A25">
        <w:rPr>
          <w:rFonts w:ascii="Arial" w:eastAsiaTheme="minorEastAsia" w:hAnsi="Arial" w:cs="Arial"/>
          <w:highlight w:val="white"/>
        </w:rPr>
        <w:t>一起庆祝</w:t>
      </w:r>
      <w:r w:rsidR="003C34BD" w:rsidRPr="00BD1A25">
        <w:rPr>
          <w:rFonts w:ascii="Arial" w:eastAsiaTheme="minorEastAsia" w:hAnsi="Arial" w:cs="Arial"/>
          <w:highlight w:val="white"/>
        </w:rPr>
        <w:t>佳节齐献爱心。</w:t>
      </w:r>
      <w:r w:rsidR="00BD1A25" w:rsidRPr="00BD1A25">
        <w:rPr>
          <w:rFonts w:ascii="Arial" w:eastAsiaTheme="minorEastAsia" w:hAnsi="Arial" w:cs="Arial"/>
          <w:highlight w:val="white"/>
        </w:rPr>
        <w:t>于此，</w:t>
      </w:r>
      <w:r w:rsidR="00BD1A25" w:rsidRPr="00BD1A25">
        <w:rPr>
          <w:rFonts w:ascii="Arial" w:eastAsiaTheme="minorEastAsia" w:hAnsi="Arial" w:cs="Arial"/>
          <w:highlight w:val="white"/>
        </w:rPr>
        <w:t>Cadbury</w:t>
      </w:r>
      <w:r w:rsidR="00BD1A25" w:rsidRPr="00BD1A25">
        <w:rPr>
          <w:rFonts w:ascii="Arial" w:eastAsiaTheme="minorEastAsia" w:hAnsi="Arial" w:cs="Arial"/>
          <w:highlight w:val="white"/>
        </w:rPr>
        <w:t>在这个斋戒月很高兴能与</w:t>
      </w:r>
      <w:r w:rsidR="00EE1A4D" w:rsidRPr="00BD1A25">
        <w:rPr>
          <w:rFonts w:ascii="Arial" w:eastAsiaTheme="minorEastAsia" w:hAnsi="Arial" w:cs="Arial"/>
          <w:highlight w:val="white"/>
        </w:rPr>
        <w:t>Epic Homes</w:t>
      </w:r>
      <w:r w:rsidR="00BD1A25" w:rsidRPr="00BD1A25">
        <w:rPr>
          <w:rFonts w:ascii="Arial" w:eastAsiaTheme="minorEastAsia" w:hAnsi="Arial" w:cs="Arial"/>
          <w:highlight w:val="white"/>
        </w:rPr>
        <w:t>合作，希望鼓励马来西亚人一起加入</w:t>
      </w:r>
      <w:r w:rsidR="0009651D">
        <w:rPr>
          <w:rFonts w:ascii="Arial" w:eastAsiaTheme="minorEastAsia" w:hAnsi="Arial" w:cs="Arial" w:hint="eastAsia"/>
          <w:highlight w:val="white"/>
        </w:rPr>
        <w:t>公益</w:t>
      </w:r>
      <w:r w:rsidR="00BD1A25" w:rsidRPr="00BD1A25">
        <w:rPr>
          <w:rFonts w:ascii="Arial" w:eastAsiaTheme="minorEastAsia" w:hAnsi="Arial" w:cs="Arial"/>
          <w:highlight w:val="white"/>
        </w:rPr>
        <w:t>行列，行善积德献出爱心。</w:t>
      </w:r>
    </w:p>
    <w:p w14:paraId="5887C0A8" w14:textId="7DA9D106" w:rsidR="000739D6" w:rsidRDefault="004348D5">
      <w:pPr>
        <w:spacing w:after="0" w:line="360" w:lineRule="auto"/>
        <w:ind w:firstLine="720"/>
        <w:rPr>
          <w:rFonts w:ascii="Arial" w:eastAsiaTheme="minorEastAsia" w:hAnsi="Arial" w:cs="Arial"/>
        </w:rPr>
      </w:pPr>
      <w:r w:rsidRPr="00395CAD">
        <w:rPr>
          <w:rFonts w:ascii="Arial" w:eastAsiaTheme="minorEastAsia" w:hAnsi="Arial" w:cs="Arial"/>
          <w:highlight w:val="white"/>
        </w:rPr>
        <w:t>Epic Homes</w:t>
      </w:r>
      <w:r w:rsidR="00EE1A4D">
        <w:rPr>
          <w:rFonts w:ascii="Arial" w:eastAsiaTheme="minorEastAsia" w:hAnsi="Arial" w:cs="Arial" w:hint="eastAsia"/>
          <w:highlight w:val="white"/>
        </w:rPr>
        <w:t>是</w:t>
      </w:r>
      <w:r w:rsidR="00EE1A4D">
        <w:rPr>
          <w:rFonts w:ascii="Arial" w:eastAsiaTheme="minorEastAsia" w:hAnsi="Arial" w:cs="Arial" w:hint="eastAsia"/>
          <w:highlight w:val="white"/>
        </w:rPr>
        <w:t>Epic</w:t>
      </w:r>
      <w:r w:rsidR="00EE1A4D">
        <w:rPr>
          <w:rFonts w:ascii="Arial" w:eastAsiaTheme="minorEastAsia" w:hAnsi="Arial" w:cs="Arial" w:hint="eastAsia"/>
          <w:highlight w:val="white"/>
        </w:rPr>
        <w:t>的旗舰公益行动</w:t>
      </w:r>
      <w:r w:rsidR="0041470A">
        <w:rPr>
          <w:rFonts w:ascii="Arial" w:eastAsiaTheme="minorEastAsia" w:hAnsi="Arial" w:cs="Arial" w:hint="eastAsia"/>
          <w:highlight w:val="white"/>
        </w:rPr>
        <w:t>，</w:t>
      </w:r>
      <w:r w:rsidR="00EE1A4D">
        <w:rPr>
          <w:rFonts w:ascii="Arial" w:eastAsiaTheme="minorEastAsia" w:hAnsi="Arial" w:cs="Arial" w:hint="eastAsia"/>
          <w:highlight w:val="white"/>
        </w:rPr>
        <w:t>其名字</w:t>
      </w:r>
      <w:r w:rsidR="00EE1A4D">
        <w:rPr>
          <w:rFonts w:ascii="Arial" w:eastAsiaTheme="minorEastAsia" w:hAnsi="Arial" w:cs="Arial"/>
          <w:highlight w:val="white"/>
        </w:rPr>
        <w:t>是影响社区</w:t>
      </w:r>
      <w:r w:rsidR="0041470A">
        <w:rPr>
          <w:rFonts w:ascii="Arial" w:eastAsiaTheme="minorEastAsia" w:hAnsi="Arial" w:cs="Arial" w:hint="eastAsia"/>
          <w:highlight w:val="white"/>
        </w:rPr>
        <w:t>非凡社群</w:t>
      </w:r>
      <w:r w:rsidR="00EE1A4D">
        <w:rPr>
          <w:rFonts w:ascii="Arial" w:eastAsiaTheme="minorEastAsia" w:hAnsi="Arial" w:cs="Arial" w:hint="eastAsia"/>
          <w:highlight w:val="white"/>
        </w:rPr>
        <w:t>的简称，旨在与被边缘化的社群建立互信关系，以透过建造房屋来创造一个互相合作、具有适应能力及永续的社群。</w:t>
      </w:r>
      <w:r w:rsidRPr="00395CAD">
        <w:rPr>
          <w:rFonts w:ascii="Arial" w:eastAsiaTheme="minorEastAsia" w:hAnsi="Arial" w:cs="Arial"/>
          <w:highlight w:val="white"/>
        </w:rPr>
        <w:t xml:space="preserve">Epic Homes </w:t>
      </w:r>
      <w:r w:rsidR="00EE1A4D">
        <w:rPr>
          <w:rFonts w:ascii="Arial" w:eastAsiaTheme="minorEastAsia" w:hAnsi="Arial" w:cs="Arial"/>
          <w:highlight w:val="white"/>
        </w:rPr>
        <w:t>要提供房屋给马来西亚的弱势群体，目前正积极协助马来西亚原住民。</w:t>
      </w:r>
      <w:r w:rsidR="00EE1A4D">
        <w:rPr>
          <w:rFonts w:ascii="Arial" w:eastAsiaTheme="minorEastAsia" w:hAnsi="Arial" w:cs="Arial" w:hint="eastAsia"/>
          <w:highlight w:val="white"/>
        </w:rPr>
        <w:t xml:space="preserve"> </w:t>
      </w:r>
    </w:p>
    <w:p w14:paraId="6AF6D2EE" w14:textId="3F15FFCE" w:rsidR="000739D6" w:rsidRPr="00395CAD" w:rsidRDefault="00C50E9D">
      <w:pPr>
        <w:spacing w:after="0" w:line="360" w:lineRule="auto"/>
        <w:ind w:firstLine="720"/>
        <w:rPr>
          <w:rFonts w:ascii="Arial" w:eastAsiaTheme="minorEastAsia" w:hAnsi="Arial" w:cs="Arial"/>
          <w:highlight w:val="white"/>
        </w:rPr>
      </w:pPr>
      <w:r w:rsidRPr="00395CAD">
        <w:rPr>
          <w:rFonts w:ascii="Arial" w:eastAsiaTheme="minorEastAsia" w:hAnsi="Arial" w:cs="Arial"/>
          <w:highlight w:val="white"/>
        </w:rPr>
        <w:t>目前，有超过</w:t>
      </w:r>
      <w:r w:rsidRPr="00395CAD">
        <w:rPr>
          <w:rFonts w:ascii="Arial" w:eastAsiaTheme="minorEastAsia" w:hAnsi="Arial" w:cs="Arial"/>
          <w:highlight w:val="white"/>
        </w:rPr>
        <w:t>1</w:t>
      </w:r>
      <w:r w:rsidRPr="00395CAD">
        <w:rPr>
          <w:rFonts w:ascii="Arial" w:eastAsiaTheme="minorEastAsia" w:hAnsi="Arial" w:cs="Arial"/>
          <w:highlight w:val="white"/>
        </w:rPr>
        <w:t>万</w:t>
      </w:r>
      <w:r w:rsidRPr="00395CAD">
        <w:rPr>
          <w:rFonts w:ascii="Arial" w:eastAsiaTheme="minorEastAsia" w:hAnsi="Arial" w:cs="Arial"/>
          <w:highlight w:val="white"/>
        </w:rPr>
        <w:t>2000</w:t>
      </w:r>
      <w:r w:rsidR="00AF2F4B" w:rsidRPr="00395CAD">
        <w:rPr>
          <w:rFonts w:ascii="Arial" w:eastAsiaTheme="minorEastAsia" w:hAnsi="Arial" w:cs="Arial"/>
          <w:highlight w:val="white"/>
        </w:rPr>
        <w:t>位</w:t>
      </w:r>
      <w:r w:rsidRPr="00395CAD">
        <w:rPr>
          <w:rFonts w:ascii="Arial" w:eastAsiaTheme="minorEastAsia" w:hAnsi="Arial" w:cs="Arial"/>
          <w:highlight w:val="white"/>
        </w:rPr>
        <w:t>原住民居住</w:t>
      </w:r>
      <w:r w:rsidR="00AF2F4B" w:rsidRPr="00395CAD">
        <w:rPr>
          <w:rFonts w:ascii="Arial" w:eastAsiaTheme="minorEastAsia" w:hAnsi="Arial" w:cs="Arial"/>
          <w:highlight w:val="white"/>
        </w:rPr>
        <w:t>在不安全的</w:t>
      </w:r>
      <w:r w:rsidRPr="00395CAD">
        <w:rPr>
          <w:rFonts w:ascii="Arial" w:eastAsiaTheme="minorEastAsia" w:hAnsi="Arial" w:cs="Arial"/>
          <w:highlight w:val="white"/>
        </w:rPr>
        <w:t>环境，</w:t>
      </w:r>
      <w:r w:rsidRPr="00395CAD">
        <w:rPr>
          <w:rFonts w:ascii="Arial" w:eastAsiaTheme="minorEastAsia" w:hAnsi="Arial" w:cs="Arial"/>
          <w:highlight w:val="white"/>
        </w:rPr>
        <w:t xml:space="preserve"> </w:t>
      </w:r>
      <w:r w:rsidRPr="00395CAD">
        <w:rPr>
          <w:rFonts w:ascii="Arial" w:eastAsiaTheme="minorEastAsia" w:hAnsi="Arial" w:cs="Arial"/>
          <w:highlight w:val="white"/>
        </w:rPr>
        <w:t>因此在这个斋戒月期间有必要发挥</w:t>
      </w:r>
      <w:r w:rsidRPr="00395CAD">
        <w:rPr>
          <w:rFonts w:ascii="Arial" w:eastAsiaTheme="minorEastAsia" w:hAnsi="Arial" w:cs="Arial"/>
          <w:highlight w:val="white"/>
        </w:rPr>
        <w:t>“</w:t>
      </w:r>
      <w:r w:rsidR="00AF2F4B" w:rsidRPr="00395CAD">
        <w:rPr>
          <w:rFonts w:ascii="Arial" w:eastAsiaTheme="minorEastAsia" w:hAnsi="Arial" w:cs="Arial"/>
          <w:highlight w:val="white"/>
        </w:rPr>
        <w:t>分工</w:t>
      </w:r>
      <w:r w:rsidR="000D71BC" w:rsidRPr="00395CAD">
        <w:rPr>
          <w:rFonts w:ascii="Arial" w:eastAsiaTheme="minorEastAsia" w:hAnsi="Arial" w:cs="Arial"/>
          <w:highlight w:val="white"/>
        </w:rPr>
        <w:t>合作</w:t>
      </w:r>
      <w:r w:rsidRPr="00395CAD">
        <w:rPr>
          <w:rFonts w:ascii="Arial" w:eastAsiaTheme="minorEastAsia" w:hAnsi="Arial" w:cs="Arial"/>
          <w:highlight w:val="white"/>
        </w:rPr>
        <w:t>”</w:t>
      </w:r>
      <w:r w:rsidR="000D71BC" w:rsidRPr="00395CAD">
        <w:rPr>
          <w:rFonts w:ascii="Arial" w:eastAsiaTheme="minorEastAsia" w:hAnsi="Arial" w:cs="Arial"/>
          <w:highlight w:val="white"/>
        </w:rPr>
        <w:t>精神</w:t>
      </w:r>
      <w:r w:rsidR="00AF2F4B" w:rsidRPr="00395CAD">
        <w:rPr>
          <w:rFonts w:ascii="Arial" w:eastAsiaTheme="minorEastAsia" w:hAnsi="Arial" w:cs="Arial"/>
          <w:highlight w:val="white"/>
        </w:rPr>
        <w:t>给予他们协</w:t>
      </w:r>
      <w:r w:rsidR="00AF2F4B" w:rsidRPr="00571E52">
        <w:rPr>
          <w:rFonts w:ascii="Arial" w:eastAsiaTheme="minorEastAsia" w:hAnsi="Arial" w:cs="Arial"/>
        </w:rPr>
        <w:t>助</w:t>
      </w:r>
      <w:r w:rsidR="000D71BC" w:rsidRPr="00571E52">
        <w:rPr>
          <w:rFonts w:ascii="Arial" w:eastAsiaTheme="minorEastAsia" w:hAnsi="Arial" w:cs="Arial"/>
        </w:rPr>
        <w:t>。</w:t>
      </w:r>
      <w:r w:rsidR="00AF2F4B" w:rsidRPr="00571E52">
        <w:rPr>
          <w:rFonts w:ascii="Arial" w:eastAsiaTheme="minorEastAsia" w:hAnsi="Arial" w:cs="Arial"/>
        </w:rPr>
        <w:t>在这个</w:t>
      </w:r>
      <w:bookmarkStart w:id="0" w:name="_GoBack"/>
      <w:bookmarkEnd w:id="0"/>
      <w:r w:rsidR="00AF2F4B" w:rsidRPr="00571E52">
        <w:rPr>
          <w:rFonts w:ascii="Arial" w:eastAsiaTheme="minorEastAsia" w:hAnsi="Arial" w:cs="Arial"/>
        </w:rPr>
        <w:t>行善</w:t>
      </w:r>
      <w:r w:rsidR="009D3BC0" w:rsidRPr="00571E52">
        <w:rPr>
          <w:rFonts w:ascii="Arial" w:eastAsiaTheme="minorEastAsia" w:hAnsi="Arial" w:cs="Arial" w:hint="eastAsia"/>
        </w:rPr>
        <w:t>佳节期间</w:t>
      </w:r>
      <w:r w:rsidR="00AF2F4B" w:rsidRPr="00571E52">
        <w:rPr>
          <w:rFonts w:ascii="Arial" w:eastAsiaTheme="minorEastAsia" w:hAnsi="Arial" w:cs="Arial"/>
        </w:rPr>
        <w:t>，马来西亚</w:t>
      </w:r>
      <w:r w:rsidR="000238E6" w:rsidRPr="00571E52">
        <w:rPr>
          <w:rFonts w:ascii="Arial" w:eastAsiaTheme="minorEastAsia" w:hAnsi="Arial" w:cs="Arial"/>
        </w:rPr>
        <w:t xml:space="preserve">Cadbury </w:t>
      </w:r>
      <w:r w:rsidR="00AF2F4B" w:rsidRPr="00571E52">
        <w:rPr>
          <w:rFonts w:ascii="Arial" w:eastAsiaTheme="minorEastAsia" w:hAnsi="Arial" w:cs="Arial"/>
        </w:rPr>
        <w:t>与</w:t>
      </w:r>
      <w:r w:rsidR="004348D5">
        <w:rPr>
          <w:rFonts w:ascii="Arial" w:eastAsiaTheme="minorEastAsia" w:hAnsi="Arial" w:cs="Arial"/>
        </w:rPr>
        <w:t xml:space="preserve">Epic Homes </w:t>
      </w:r>
      <w:r w:rsidR="004348D5" w:rsidRPr="00571E52">
        <w:rPr>
          <w:rFonts w:ascii="Arial" w:eastAsiaTheme="minorEastAsia" w:hAnsi="Arial" w:cs="Arial"/>
        </w:rPr>
        <w:t xml:space="preserve"> </w:t>
      </w:r>
      <w:r w:rsidR="00AF2F4B" w:rsidRPr="00571E52">
        <w:rPr>
          <w:rFonts w:ascii="Arial" w:eastAsiaTheme="minorEastAsia" w:hAnsi="Arial" w:cs="Arial"/>
        </w:rPr>
        <w:t>携手合作，</w:t>
      </w:r>
      <w:r w:rsidR="00571E52" w:rsidRPr="00571E52">
        <w:rPr>
          <w:rFonts w:ascii="Arial" w:eastAsiaTheme="minorEastAsia" w:hAnsi="Arial" w:cs="Arial"/>
        </w:rPr>
        <w:t>积极改变</w:t>
      </w:r>
      <w:r w:rsidR="00AF2F4B" w:rsidRPr="00571E52">
        <w:rPr>
          <w:rFonts w:ascii="Arial" w:eastAsiaTheme="minorEastAsia" w:hAnsi="Arial" w:cs="Arial"/>
        </w:rPr>
        <w:t>社会。</w:t>
      </w:r>
      <w:r w:rsidR="00AF2F4B" w:rsidRPr="00571E52">
        <w:rPr>
          <w:rFonts w:ascii="Arial" w:eastAsiaTheme="minorEastAsia" w:hAnsi="Arial" w:cs="Arial"/>
        </w:rPr>
        <w:t xml:space="preserve"> </w:t>
      </w:r>
      <w:r w:rsidR="000238E6" w:rsidRPr="00571E52">
        <w:rPr>
          <w:rFonts w:ascii="Arial" w:eastAsiaTheme="minorEastAsia" w:hAnsi="Arial" w:cs="Arial"/>
        </w:rPr>
        <w:t xml:space="preserve"> </w:t>
      </w:r>
    </w:p>
    <w:p w14:paraId="1A06F5DD" w14:textId="41A090E5" w:rsidR="000739D6" w:rsidRPr="00395CAD" w:rsidRDefault="00AF2F4B">
      <w:pPr>
        <w:spacing w:after="0" w:line="360" w:lineRule="auto"/>
        <w:ind w:firstLine="720"/>
        <w:rPr>
          <w:rFonts w:ascii="Arial" w:eastAsiaTheme="minorEastAsia" w:hAnsi="Arial" w:cs="Arial"/>
          <w:highlight w:val="white"/>
        </w:rPr>
      </w:pPr>
      <w:r w:rsidRPr="00395CAD">
        <w:rPr>
          <w:rFonts w:ascii="Arial" w:eastAsiaTheme="minorEastAsia" w:hAnsi="Arial" w:cs="Arial"/>
          <w:highlight w:val="white"/>
        </w:rPr>
        <w:t>今年</w:t>
      </w:r>
      <w:r w:rsidRPr="00395CAD">
        <w:rPr>
          <w:rFonts w:ascii="Arial" w:eastAsiaTheme="minorEastAsia" w:hAnsi="Arial" w:cs="Arial"/>
          <w:highlight w:val="white"/>
        </w:rPr>
        <w:t>5</w:t>
      </w:r>
      <w:r w:rsidRPr="00395CAD">
        <w:rPr>
          <w:rFonts w:ascii="Arial" w:eastAsiaTheme="minorEastAsia" w:hAnsi="Arial" w:cs="Arial"/>
          <w:highlight w:val="white"/>
        </w:rPr>
        <w:t>月至</w:t>
      </w:r>
      <w:r w:rsidRPr="00395CAD">
        <w:rPr>
          <w:rFonts w:ascii="Arial" w:eastAsiaTheme="minorEastAsia" w:hAnsi="Arial" w:cs="Arial"/>
          <w:highlight w:val="white"/>
        </w:rPr>
        <w:t>6</w:t>
      </w:r>
      <w:r w:rsidRPr="00395CAD">
        <w:rPr>
          <w:rFonts w:ascii="Arial" w:eastAsiaTheme="minorEastAsia" w:hAnsi="Arial" w:cs="Arial"/>
          <w:highlight w:val="white"/>
        </w:rPr>
        <w:t>月期间，</w:t>
      </w:r>
      <w:r w:rsidR="00400B2E">
        <w:rPr>
          <w:rFonts w:ascii="Arial" w:eastAsiaTheme="minorEastAsia" w:hAnsi="Arial" w:cs="Arial"/>
          <w:highlight w:val="white"/>
        </w:rPr>
        <w:t>只要</w:t>
      </w:r>
      <w:r w:rsidR="00571E52">
        <w:rPr>
          <w:rFonts w:ascii="Arial" w:eastAsiaTheme="minorEastAsia" w:hAnsi="Arial" w:cs="Arial" w:hint="eastAsia"/>
          <w:highlight w:val="white"/>
        </w:rPr>
        <w:t>购买</w:t>
      </w:r>
      <w:r w:rsidRPr="00395CAD">
        <w:rPr>
          <w:rFonts w:ascii="Arial" w:eastAsiaTheme="minorEastAsia" w:hAnsi="Arial" w:cs="Arial"/>
          <w:highlight w:val="white"/>
        </w:rPr>
        <w:t xml:space="preserve">Cadbury </w:t>
      </w:r>
      <w:r w:rsidRPr="00395CAD">
        <w:rPr>
          <w:rFonts w:ascii="Arial" w:eastAsiaTheme="minorEastAsia" w:hAnsi="Arial" w:cs="Arial"/>
          <w:highlight w:val="white"/>
        </w:rPr>
        <w:t>巧克力，</w:t>
      </w:r>
      <w:r w:rsidR="008B5D9A" w:rsidRPr="00395CAD">
        <w:rPr>
          <w:rFonts w:ascii="Arial" w:eastAsiaTheme="minorEastAsia" w:hAnsi="Arial" w:cs="Arial"/>
          <w:highlight w:val="white"/>
        </w:rPr>
        <w:t>Cadbury</w:t>
      </w:r>
      <w:r w:rsidR="00400B2E">
        <w:rPr>
          <w:rFonts w:ascii="Arial" w:eastAsiaTheme="minorEastAsia" w:hAnsi="Arial" w:cs="Arial"/>
          <w:highlight w:val="white"/>
        </w:rPr>
        <w:t>就会</w:t>
      </w:r>
      <w:r w:rsidRPr="00395CAD">
        <w:rPr>
          <w:rFonts w:ascii="Arial" w:eastAsiaTheme="minorEastAsia" w:hAnsi="Arial" w:cs="Arial"/>
          <w:highlight w:val="white"/>
        </w:rPr>
        <w:t>捐出</w:t>
      </w:r>
      <w:r w:rsidRPr="00400B2E">
        <w:rPr>
          <w:rFonts w:ascii="Arial" w:eastAsiaTheme="minorEastAsia" w:hAnsi="Arial" w:cs="Arial"/>
        </w:rPr>
        <w:t>RM</w:t>
      </w:r>
      <w:r w:rsidR="00400B2E" w:rsidRPr="00400B2E">
        <w:rPr>
          <w:rFonts w:ascii="Arial" w:eastAsia="Arial" w:hAnsi="Arial" w:cs="Arial"/>
        </w:rPr>
        <w:t>100,000</w:t>
      </w:r>
      <w:r w:rsidRPr="00400B2E">
        <w:rPr>
          <w:rFonts w:ascii="Arial" w:eastAsiaTheme="minorEastAsia" w:hAnsi="Arial" w:cs="Arial"/>
        </w:rPr>
        <w:t xml:space="preserve"> </w:t>
      </w:r>
      <w:r w:rsidRPr="00395CAD">
        <w:rPr>
          <w:rFonts w:ascii="Arial" w:eastAsiaTheme="minorEastAsia" w:hAnsi="Arial" w:cs="Arial"/>
          <w:highlight w:val="white"/>
        </w:rPr>
        <w:t>给</w:t>
      </w:r>
      <w:r w:rsidR="004348D5">
        <w:rPr>
          <w:rFonts w:ascii="Arial" w:eastAsiaTheme="minorEastAsia" w:hAnsi="Arial" w:cs="Arial"/>
          <w:highlight w:val="white"/>
        </w:rPr>
        <w:t xml:space="preserve">Epic Homes </w:t>
      </w:r>
      <w:r w:rsidR="00400B2E" w:rsidRPr="00395CAD">
        <w:rPr>
          <w:rFonts w:ascii="Arial" w:eastAsiaTheme="minorEastAsia" w:hAnsi="Arial" w:cs="Arial"/>
          <w:highlight w:val="white"/>
        </w:rPr>
        <w:t xml:space="preserve"> </w:t>
      </w:r>
      <w:r w:rsidRPr="00395CAD">
        <w:rPr>
          <w:rFonts w:ascii="Arial" w:eastAsiaTheme="minorEastAsia" w:hAnsi="Arial" w:cs="Arial"/>
          <w:highlight w:val="white"/>
        </w:rPr>
        <w:t>。马来西亚</w:t>
      </w:r>
      <w:r w:rsidR="000238E6" w:rsidRPr="00395CAD">
        <w:rPr>
          <w:rFonts w:ascii="Arial" w:eastAsiaTheme="minorEastAsia" w:hAnsi="Arial" w:cs="Arial"/>
          <w:highlight w:val="white"/>
        </w:rPr>
        <w:t xml:space="preserve">Cadbury </w:t>
      </w:r>
      <w:r w:rsidR="008B5D9A">
        <w:rPr>
          <w:rFonts w:ascii="Arial" w:eastAsiaTheme="minorEastAsia" w:hAnsi="Arial" w:cs="Arial" w:hint="eastAsia"/>
          <w:highlight w:val="white"/>
        </w:rPr>
        <w:t>也会</w:t>
      </w:r>
      <w:r w:rsidRPr="00395CAD">
        <w:rPr>
          <w:rFonts w:ascii="Arial" w:eastAsiaTheme="minorEastAsia" w:hAnsi="Arial" w:cs="Arial"/>
          <w:highlight w:val="white"/>
        </w:rPr>
        <w:t>负责兴建两栋稳固的房屋，这不只是</w:t>
      </w:r>
      <w:r w:rsidR="00287890" w:rsidRPr="00395CAD">
        <w:rPr>
          <w:rFonts w:ascii="Arial" w:eastAsiaTheme="minorEastAsia" w:hAnsi="Arial" w:cs="Arial"/>
          <w:highlight w:val="white"/>
        </w:rPr>
        <w:t xml:space="preserve">Cadbury </w:t>
      </w:r>
      <w:r w:rsidR="00287890" w:rsidRPr="00395CAD">
        <w:rPr>
          <w:rFonts w:ascii="Arial" w:eastAsiaTheme="minorEastAsia" w:hAnsi="Arial" w:cs="Arial"/>
          <w:highlight w:val="white"/>
        </w:rPr>
        <w:t>与</w:t>
      </w:r>
      <w:r w:rsidR="004348D5">
        <w:rPr>
          <w:rFonts w:ascii="Arial" w:eastAsiaTheme="minorEastAsia" w:hAnsi="Arial" w:cs="Arial"/>
          <w:highlight w:val="white"/>
        </w:rPr>
        <w:t xml:space="preserve">Epic </w:t>
      </w:r>
      <w:proofErr w:type="gramStart"/>
      <w:r w:rsidR="004348D5">
        <w:rPr>
          <w:rFonts w:ascii="Arial" w:eastAsiaTheme="minorEastAsia" w:hAnsi="Arial" w:cs="Arial"/>
          <w:highlight w:val="white"/>
        </w:rPr>
        <w:t xml:space="preserve">Homes </w:t>
      </w:r>
      <w:r w:rsidR="00287890" w:rsidRPr="00395CAD">
        <w:rPr>
          <w:rFonts w:ascii="Arial" w:eastAsiaTheme="minorEastAsia" w:hAnsi="Arial" w:cs="Arial"/>
          <w:highlight w:val="white"/>
        </w:rPr>
        <w:t xml:space="preserve"> </w:t>
      </w:r>
      <w:r w:rsidR="00287890" w:rsidRPr="00395CAD">
        <w:rPr>
          <w:rFonts w:ascii="Arial" w:eastAsiaTheme="minorEastAsia" w:hAnsi="Arial" w:cs="Arial"/>
          <w:highlight w:val="white"/>
        </w:rPr>
        <w:t>之间的合作</w:t>
      </w:r>
      <w:proofErr w:type="gramEnd"/>
      <w:r w:rsidR="00287890" w:rsidRPr="00395CAD">
        <w:rPr>
          <w:rFonts w:ascii="Arial" w:eastAsiaTheme="minorEastAsia" w:hAnsi="Arial" w:cs="Arial"/>
          <w:highlight w:val="white"/>
        </w:rPr>
        <w:t>，也包括两栋房屋的居民。</w:t>
      </w:r>
      <w:r w:rsidR="000238E6" w:rsidRPr="00395CAD">
        <w:rPr>
          <w:rFonts w:ascii="Arial" w:eastAsiaTheme="minorEastAsia" w:hAnsi="Arial" w:cs="Arial"/>
          <w:highlight w:val="white"/>
        </w:rPr>
        <w:t xml:space="preserve"> </w:t>
      </w:r>
    </w:p>
    <w:p w14:paraId="1812ED70" w14:textId="0F42DA56" w:rsidR="000739D6" w:rsidRPr="00395CAD" w:rsidRDefault="00D24613">
      <w:pPr>
        <w:spacing w:after="0" w:line="360" w:lineRule="auto"/>
        <w:ind w:firstLine="720"/>
        <w:rPr>
          <w:rFonts w:ascii="Arial" w:eastAsiaTheme="minorEastAsia" w:hAnsi="Arial" w:cs="Arial"/>
          <w:highlight w:val="white"/>
        </w:rPr>
      </w:pPr>
      <w:r w:rsidRPr="00395CAD">
        <w:rPr>
          <w:rFonts w:ascii="Arial" w:eastAsiaTheme="minorEastAsia" w:hAnsi="Arial" w:cs="Arial"/>
          <w:highlight w:val="white"/>
        </w:rPr>
        <w:t xml:space="preserve">Cadbury Dairy Milk </w:t>
      </w:r>
      <w:r w:rsidRPr="00395CAD">
        <w:rPr>
          <w:rFonts w:ascii="Arial" w:eastAsiaTheme="minorEastAsia" w:hAnsi="Arial" w:cs="Arial"/>
          <w:highlight w:val="white"/>
        </w:rPr>
        <w:t>品牌经理</w:t>
      </w:r>
      <w:r w:rsidRPr="00395CAD">
        <w:rPr>
          <w:rFonts w:ascii="Arial" w:eastAsiaTheme="minorEastAsia" w:hAnsi="Arial" w:cs="Arial"/>
          <w:highlight w:val="white"/>
        </w:rPr>
        <w:t xml:space="preserve">Nisha Nair </w:t>
      </w:r>
      <w:r w:rsidRPr="00395CAD">
        <w:rPr>
          <w:rFonts w:ascii="Arial" w:eastAsiaTheme="minorEastAsia" w:hAnsi="Arial" w:cs="Arial"/>
          <w:highlight w:val="white"/>
        </w:rPr>
        <w:t>说：</w:t>
      </w:r>
      <w:r w:rsidRPr="00395CAD">
        <w:rPr>
          <w:rFonts w:ascii="Arial" w:eastAsiaTheme="minorEastAsia" w:hAnsi="Arial" w:cs="Arial"/>
          <w:highlight w:val="white"/>
        </w:rPr>
        <w:t>“Cadbury</w:t>
      </w:r>
      <w:r w:rsidRPr="00395CAD">
        <w:rPr>
          <w:rFonts w:ascii="Arial" w:eastAsiaTheme="minorEastAsia" w:hAnsi="Arial" w:cs="Arial"/>
          <w:highlight w:val="white"/>
        </w:rPr>
        <w:t>在马来西亚已有</w:t>
      </w:r>
      <w:r w:rsidRPr="00395CAD">
        <w:rPr>
          <w:rFonts w:ascii="Arial" w:eastAsiaTheme="minorEastAsia" w:hAnsi="Arial" w:cs="Arial"/>
          <w:highlight w:val="white"/>
        </w:rPr>
        <w:t>40</w:t>
      </w:r>
      <w:r w:rsidRPr="00395CAD">
        <w:rPr>
          <w:rFonts w:ascii="Arial" w:eastAsiaTheme="minorEastAsia" w:hAnsi="Arial" w:cs="Arial"/>
          <w:highlight w:val="white"/>
        </w:rPr>
        <w:t>多年的历史，我们一直很重视与消费者建立</w:t>
      </w:r>
      <w:r w:rsidR="00A87FCB">
        <w:rPr>
          <w:rFonts w:ascii="Arial" w:eastAsiaTheme="minorEastAsia" w:hAnsi="Arial" w:cs="Arial" w:hint="eastAsia"/>
          <w:highlight w:val="white"/>
        </w:rPr>
        <w:t>牢固</w:t>
      </w:r>
      <w:r w:rsidRPr="00395CAD">
        <w:rPr>
          <w:rFonts w:ascii="Arial" w:eastAsiaTheme="minorEastAsia" w:hAnsi="Arial" w:cs="Arial"/>
          <w:highlight w:val="white"/>
        </w:rPr>
        <w:t>和深层的</w:t>
      </w:r>
      <w:r w:rsidR="00A87FCB">
        <w:rPr>
          <w:rFonts w:ascii="Arial" w:eastAsiaTheme="minorEastAsia" w:hAnsi="Arial" w:cs="Arial" w:hint="eastAsia"/>
          <w:highlight w:val="white"/>
        </w:rPr>
        <w:t>关系</w:t>
      </w:r>
      <w:r w:rsidRPr="00395CAD">
        <w:rPr>
          <w:rFonts w:ascii="Arial" w:eastAsiaTheme="minorEastAsia" w:hAnsi="Arial" w:cs="Arial"/>
          <w:highlight w:val="white"/>
        </w:rPr>
        <w:t>。随着马来西亚</w:t>
      </w:r>
      <w:r w:rsidRPr="00395CAD">
        <w:rPr>
          <w:rFonts w:ascii="Arial" w:eastAsiaTheme="minorEastAsia" w:hAnsi="Arial" w:cs="Arial"/>
          <w:highlight w:val="white"/>
        </w:rPr>
        <w:t>Cadbury</w:t>
      </w:r>
      <w:r w:rsidRPr="00395CAD">
        <w:rPr>
          <w:rFonts w:ascii="Arial" w:eastAsiaTheme="minorEastAsia" w:hAnsi="Arial" w:cs="Arial"/>
          <w:highlight w:val="white"/>
        </w:rPr>
        <w:t>不断</w:t>
      </w:r>
      <w:r w:rsidR="008B5D9A">
        <w:rPr>
          <w:rFonts w:ascii="Arial" w:eastAsiaTheme="minorEastAsia" w:hAnsi="Arial" w:cs="Arial" w:hint="eastAsia"/>
          <w:highlight w:val="white"/>
        </w:rPr>
        <w:t>发展</w:t>
      </w:r>
      <w:r w:rsidRPr="00395CAD">
        <w:rPr>
          <w:rFonts w:ascii="Arial" w:eastAsiaTheme="minorEastAsia" w:hAnsi="Arial" w:cs="Arial"/>
          <w:highlight w:val="white"/>
        </w:rPr>
        <w:t>，我们希望支持当地社群，</w:t>
      </w:r>
      <w:r w:rsidR="0026094C">
        <w:rPr>
          <w:rFonts w:ascii="Arial" w:eastAsiaTheme="minorEastAsia" w:hAnsi="Arial" w:cs="Arial" w:hint="eastAsia"/>
          <w:highlight w:val="white"/>
        </w:rPr>
        <w:t>协助他们</w:t>
      </w:r>
      <w:r w:rsidRPr="00395CAD">
        <w:rPr>
          <w:rFonts w:ascii="Arial" w:eastAsiaTheme="minorEastAsia" w:hAnsi="Arial" w:cs="Arial"/>
          <w:highlight w:val="white"/>
        </w:rPr>
        <w:t>与我们一起成长。</w:t>
      </w:r>
      <w:r w:rsidR="00BD6021" w:rsidRPr="00395CAD">
        <w:rPr>
          <w:rFonts w:ascii="Arial" w:eastAsiaTheme="minorEastAsia" w:hAnsi="Arial" w:cs="Arial"/>
          <w:highlight w:val="white"/>
        </w:rPr>
        <w:t>我们</w:t>
      </w:r>
      <w:r w:rsidR="0026094C">
        <w:rPr>
          <w:rFonts w:ascii="Arial" w:eastAsiaTheme="minorEastAsia" w:hAnsi="Arial" w:cs="Arial" w:hint="eastAsia"/>
          <w:highlight w:val="white"/>
        </w:rPr>
        <w:t>也</w:t>
      </w:r>
      <w:r w:rsidR="00BD6021" w:rsidRPr="00395CAD">
        <w:rPr>
          <w:rFonts w:ascii="Arial" w:eastAsiaTheme="minorEastAsia" w:hAnsi="Arial" w:cs="Arial"/>
          <w:highlight w:val="white"/>
        </w:rPr>
        <w:t>希望这些</w:t>
      </w:r>
      <w:r w:rsidR="00A87FCB">
        <w:rPr>
          <w:rFonts w:ascii="Arial" w:eastAsiaTheme="minorEastAsia" w:hAnsi="Arial" w:cs="Arial" w:hint="eastAsia"/>
          <w:highlight w:val="white"/>
        </w:rPr>
        <w:t>新建</w:t>
      </w:r>
      <w:r w:rsidR="00BD6021" w:rsidRPr="00395CAD">
        <w:rPr>
          <w:rFonts w:ascii="Arial" w:eastAsiaTheme="minorEastAsia" w:hAnsi="Arial" w:cs="Arial"/>
          <w:highlight w:val="white"/>
        </w:rPr>
        <w:t>房屋不只能改善原住民的</w:t>
      </w:r>
      <w:r w:rsidR="00A03E10" w:rsidRPr="00395CAD">
        <w:rPr>
          <w:rFonts w:ascii="Arial" w:eastAsiaTheme="minorEastAsia" w:hAnsi="Arial" w:cs="Arial"/>
          <w:highlight w:val="white"/>
        </w:rPr>
        <w:t>生活</w:t>
      </w:r>
      <w:r w:rsidR="00BD6021" w:rsidRPr="00395CAD">
        <w:rPr>
          <w:rFonts w:ascii="Arial" w:eastAsiaTheme="minorEastAsia" w:hAnsi="Arial" w:cs="Arial"/>
          <w:highlight w:val="white"/>
        </w:rPr>
        <w:t>，</w:t>
      </w:r>
      <w:r w:rsidR="00A03E10" w:rsidRPr="00395CAD">
        <w:rPr>
          <w:rFonts w:ascii="Arial" w:eastAsiaTheme="minorEastAsia" w:hAnsi="Arial" w:cs="Arial"/>
          <w:highlight w:val="white"/>
        </w:rPr>
        <w:t>也包括</w:t>
      </w:r>
      <w:r w:rsidR="006F5D4A" w:rsidRPr="00395CAD">
        <w:rPr>
          <w:rFonts w:ascii="Arial" w:eastAsiaTheme="minorEastAsia" w:hAnsi="Arial" w:cs="Arial"/>
          <w:highlight w:val="white"/>
        </w:rPr>
        <w:t>支持和</w:t>
      </w:r>
      <w:r w:rsidR="00A03E10" w:rsidRPr="00395CAD">
        <w:rPr>
          <w:rFonts w:ascii="Arial" w:eastAsiaTheme="minorEastAsia" w:hAnsi="Arial" w:cs="Arial"/>
          <w:highlight w:val="white"/>
        </w:rPr>
        <w:t>参与</w:t>
      </w:r>
      <w:r w:rsidR="006F5D4A" w:rsidRPr="00395CAD">
        <w:rPr>
          <w:rFonts w:ascii="Arial" w:eastAsiaTheme="minorEastAsia" w:hAnsi="Arial" w:cs="Arial"/>
          <w:highlight w:val="white"/>
        </w:rPr>
        <w:t>这项</w:t>
      </w:r>
      <w:r w:rsidR="00A03E10" w:rsidRPr="00395CAD">
        <w:rPr>
          <w:rFonts w:ascii="Arial" w:eastAsiaTheme="minorEastAsia" w:hAnsi="Arial" w:cs="Arial"/>
          <w:highlight w:val="white"/>
        </w:rPr>
        <w:t>计划的志工</w:t>
      </w:r>
      <w:r w:rsidR="00615C93">
        <w:rPr>
          <w:rFonts w:ascii="Arial" w:eastAsiaTheme="minorEastAsia" w:hAnsi="Arial" w:cs="Arial" w:hint="eastAsia"/>
          <w:highlight w:val="white"/>
        </w:rPr>
        <w:t>和</w:t>
      </w:r>
      <w:r w:rsidR="00A03E10" w:rsidRPr="00395CAD">
        <w:rPr>
          <w:rFonts w:ascii="Arial" w:eastAsiaTheme="minorEastAsia" w:hAnsi="Arial" w:cs="Arial"/>
          <w:highlight w:val="white"/>
        </w:rPr>
        <w:t>消费者。</w:t>
      </w:r>
      <w:r w:rsidRPr="00395CAD">
        <w:rPr>
          <w:rFonts w:ascii="Arial" w:eastAsiaTheme="minorEastAsia" w:hAnsi="Arial" w:cs="Arial"/>
          <w:highlight w:val="white"/>
        </w:rPr>
        <w:t>”</w:t>
      </w:r>
    </w:p>
    <w:p w14:paraId="292BA679" w14:textId="7A3EF2BE" w:rsidR="000739D6" w:rsidRPr="00395CAD" w:rsidRDefault="00717779">
      <w:pPr>
        <w:spacing w:after="0" w:line="360" w:lineRule="auto"/>
        <w:ind w:firstLine="720"/>
        <w:rPr>
          <w:rFonts w:ascii="Arial" w:eastAsiaTheme="minorEastAsia" w:hAnsi="Arial" w:cs="Arial"/>
          <w:highlight w:val="white"/>
        </w:rPr>
      </w:pPr>
      <w:r>
        <w:rPr>
          <w:rFonts w:ascii="Arial" w:eastAsiaTheme="minorEastAsia" w:hAnsi="Arial" w:cs="Arial" w:hint="eastAsia"/>
          <w:highlight w:val="white"/>
        </w:rPr>
        <w:lastRenderedPageBreak/>
        <w:t>值得一提的是，</w:t>
      </w:r>
      <w:r w:rsidR="00237EDD" w:rsidRPr="00395CAD">
        <w:rPr>
          <w:rFonts w:ascii="Arial" w:eastAsiaTheme="minorEastAsia" w:hAnsi="Arial" w:cs="Arial"/>
          <w:highlight w:val="white"/>
        </w:rPr>
        <w:t>马来西亚</w:t>
      </w:r>
      <w:r w:rsidR="000238E6" w:rsidRPr="00395CAD">
        <w:rPr>
          <w:rFonts w:ascii="Arial" w:eastAsiaTheme="minorEastAsia" w:hAnsi="Arial" w:cs="Arial"/>
          <w:highlight w:val="white"/>
        </w:rPr>
        <w:t xml:space="preserve"> Cadbury </w:t>
      </w:r>
      <w:r w:rsidR="00237EDD" w:rsidRPr="00395CAD">
        <w:rPr>
          <w:rFonts w:ascii="Arial" w:eastAsiaTheme="minorEastAsia" w:hAnsi="Arial" w:cs="Arial"/>
          <w:highlight w:val="white"/>
        </w:rPr>
        <w:t>职员</w:t>
      </w:r>
      <w:r>
        <w:rPr>
          <w:rFonts w:ascii="Arial" w:eastAsiaTheme="minorEastAsia" w:hAnsi="Arial" w:cs="Arial" w:hint="eastAsia"/>
          <w:highlight w:val="white"/>
        </w:rPr>
        <w:t>以身作则</w:t>
      </w:r>
      <w:r w:rsidR="003D385C">
        <w:rPr>
          <w:rFonts w:ascii="Arial" w:eastAsiaTheme="minorEastAsia" w:hAnsi="Arial" w:cs="Arial" w:hint="eastAsia"/>
          <w:highlight w:val="white"/>
        </w:rPr>
        <w:t>，</w:t>
      </w:r>
      <w:r w:rsidR="00237EDD" w:rsidRPr="00395CAD">
        <w:rPr>
          <w:rFonts w:ascii="Arial" w:eastAsiaTheme="minorEastAsia" w:hAnsi="Arial" w:cs="Arial"/>
          <w:highlight w:val="white"/>
        </w:rPr>
        <w:t>身体力行发挥行善精神</w:t>
      </w:r>
      <w:r w:rsidR="003D385C">
        <w:rPr>
          <w:rFonts w:ascii="Arial" w:eastAsiaTheme="minorEastAsia" w:hAnsi="Arial" w:cs="Arial" w:hint="eastAsia"/>
          <w:highlight w:val="white"/>
        </w:rPr>
        <w:t>。他们</w:t>
      </w:r>
      <w:r w:rsidR="00237EDD" w:rsidRPr="00395CAD">
        <w:rPr>
          <w:rFonts w:ascii="Arial" w:eastAsiaTheme="minorEastAsia" w:hAnsi="Arial" w:cs="Arial"/>
          <w:highlight w:val="white"/>
        </w:rPr>
        <w:t>自发性地投入兴建房屋行列。</w:t>
      </w:r>
      <w:r w:rsidR="002C4D4E" w:rsidRPr="00395CAD">
        <w:rPr>
          <w:rFonts w:ascii="Arial" w:eastAsiaTheme="minorEastAsia" w:hAnsi="Arial" w:cs="Arial"/>
          <w:highlight w:val="white"/>
        </w:rPr>
        <w:t>在</w:t>
      </w:r>
      <w:r w:rsidR="004348D5">
        <w:rPr>
          <w:rFonts w:ascii="Arial" w:eastAsiaTheme="minorEastAsia" w:hAnsi="Arial" w:cs="Arial"/>
          <w:highlight w:val="white"/>
        </w:rPr>
        <w:t xml:space="preserve">Epic Homes </w:t>
      </w:r>
      <w:r w:rsidR="002C4D4E" w:rsidRPr="00395CAD">
        <w:rPr>
          <w:rFonts w:ascii="Arial" w:eastAsiaTheme="minorEastAsia" w:hAnsi="Arial" w:cs="Arial"/>
          <w:highlight w:val="white"/>
        </w:rPr>
        <w:t xml:space="preserve"> </w:t>
      </w:r>
      <w:r w:rsidR="00F70E22">
        <w:rPr>
          <w:rFonts w:ascii="Arial" w:eastAsiaTheme="minorEastAsia" w:hAnsi="Arial" w:cs="Arial" w:hint="eastAsia"/>
          <w:highlight w:val="white"/>
        </w:rPr>
        <w:t>志工</w:t>
      </w:r>
      <w:r w:rsidR="002C4D4E" w:rsidRPr="00395CAD">
        <w:rPr>
          <w:rFonts w:ascii="Arial" w:eastAsiaTheme="minorEastAsia" w:hAnsi="Arial" w:cs="Arial"/>
          <w:highlight w:val="white"/>
        </w:rPr>
        <w:t>专业</w:t>
      </w:r>
      <w:r w:rsidR="00F70E22">
        <w:rPr>
          <w:rFonts w:ascii="Arial" w:eastAsiaTheme="minorEastAsia" w:hAnsi="Arial" w:cs="Arial" w:hint="eastAsia"/>
          <w:highlight w:val="white"/>
        </w:rPr>
        <w:t>的</w:t>
      </w:r>
      <w:r w:rsidR="002C4D4E" w:rsidRPr="00395CAD">
        <w:rPr>
          <w:rFonts w:ascii="Arial" w:eastAsiaTheme="minorEastAsia" w:hAnsi="Arial" w:cs="Arial"/>
          <w:highlight w:val="white"/>
        </w:rPr>
        <w:t>指导之下，</w:t>
      </w:r>
      <w:r w:rsidR="002C4D4E" w:rsidRPr="00395CAD">
        <w:rPr>
          <w:rFonts w:ascii="Arial" w:eastAsiaTheme="minorEastAsia" w:hAnsi="Arial" w:cs="Arial"/>
          <w:highlight w:val="white"/>
        </w:rPr>
        <w:t>60</w:t>
      </w:r>
      <w:r w:rsidR="002C4D4E" w:rsidRPr="00395CAD">
        <w:rPr>
          <w:rFonts w:ascii="Arial" w:eastAsiaTheme="minorEastAsia" w:hAnsi="Arial" w:cs="Arial"/>
          <w:highlight w:val="white"/>
        </w:rPr>
        <w:t>名由马来西亚</w:t>
      </w:r>
      <w:proofErr w:type="spellStart"/>
      <w:r w:rsidR="002C4D4E" w:rsidRPr="00395CAD">
        <w:rPr>
          <w:rFonts w:ascii="Arial" w:eastAsiaTheme="minorEastAsia" w:hAnsi="Arial" w:cs="Arial"/>
        </w:rPr>
        <w:t>Mondelēz</w:t>
      </w:r>
      <w:proofErr w:type="spellEnd"/>
      <w:r w:rsidR="002C4D4E" w:rsidRPr="00395CAD">
        <w:rPr>
          <w:rFonts w:ascii="Arial" w:eastAsiaTheme="minorEastAsia" w:hAnsi="Arial" w:cs="Arial"/>
        </w:rPr>
        <w:t>职员组成的</w:t>
      </w:r>
      <w:r w:rsidR="00F50985">
        <w:rPr>
          <w:rFonts w:ascii="Arial" w:eastAsiaTheme="minorEastAsia" w:hAnsi="Arial" w:cs="Arial" w:hint="eastAsia"/>
        </w:rPr>
        <w:t>团队</w:t>
      </w:r>
      <w:r w:rsidR="002C4D4E" w:rsidRPr="00395CAD">
        <w:rPr>
          <w:rFonts w:ascii="Arial" w:eastAsiaTheme="minorEastAsia" w:hAnsi="Arial" w:cs="Arial"/>
        </w:rPr>
        <w:t>，</w:t>
      </w:r>
      <w:r w:rsidR="00C62234" w:rsidRPr="00395CAD">
        <w:rPr>
          <w:rFonts w:ascii="Arial" w:eastAsiaTheme="minorEastAsia" w:hAnsi="Arial" w:cs="Arial"/>
        </w:rPr>
        <w:t>要</w:t>
      </w:r>
      <w:r w:rsidR="002C4D4E" w:rsidRPr="00395CAD">
        <w:rPr>
          <w:rFonts w:ascii="Arial" w:eastAsiaTheme="minorEastAsia" w:hAnsi="Arial" w:cs="Arial"/>
        </w:rPr>
        <w:t>在</w:t>
      </w:r>
      <w:r w:rsidR="00400B2E">
        <w:rPr>
          <w:rFonts w:ascii="Arial" w:eastAsiaTheme="minorEastAsia" w:hAnsi="Arial" w:cs="Arial"/>
        </w:rPr>
        <w:t>3</w:t>
      </w:r>
      <w:r w:rsidR="002C4D4E" w:rsidRPr="00395CAD">
        <w:rPr>
          <w:rFonts w:ascii="Arial" w:eastAsiaTheme="minorEastAsia" w:hAnsi="Arial" w:cs="Arial"/>
        </w:rPr>
        <w:t>天之内建好这两栋房屋。</w:t>
      </w:r>
      <w:r w:rsidR="000238E6" w:rsidRPr="00395CAD">
        <w:rPr>
          <w:rFonts w:ascii="Arial" w:eastAsiaTheme="minorEastAsia" w:hAnsi="Arial" w:cs="Arial"/>
          <w:highlight w:val="white"/>
        </w:rPr>
        <w:t xml:space="preserve"> </w:t>
      </w:r>
      <w:r w:rsidR="00C62234" w:rsidRPr="00395CAD">
        <w:rPr>
          <w:rFonts w:ascii="Arial" w:eastAsiaTheme="minorEastAsia" w:hAnsi="Arial" w:cs="Arial"/>
          <w:highlight w:val="white"/>
        </w:rPr>
        <w:t xml:space="preserve"> </w:t>
      </w:r>
      <w:r w:rsidR="000238E6" w:rsidRPr="00395CAD">
        <w:rPr>
          <w:rFonts w:ascii="Arial" w:eastAsiaTheme="minorEastAsia" w:hAnsi="Arial" w:cs="Arial"/>
          <w:highlight w:val="white"/>
        </w:rPr>
        <w:t xml:space="preserve"> </w:t>
      </w:r>
    </w:p>
    <w:p w14:paraId="0A9E400F" w14:textId="55F8EBB1" w:rsidR="000739D6" w:rsidRPr="00395CAD" w:rsidRDefault="00400B2E">
      <w:pPr>
        <w:spacing w:after="0" w:line="360" w:lineRule="auto"/>
        <w:ind w:firstLine="720"/>
        <w:rPr>
          <w:rFonts w:ascii="Arial" w:eastAsiaTheme="minorEastAsia" w:hAnsi="Arial" w:cs="Arial"/>
          <w:highlight w:val="white"/>
        </w:rPr>
      </w:pPr>
      <w:r w:rsidRPr="00395CAD">
        <w:rPr>
          <w:rFonts w:ascii="Arial" w:eastAsiaTheme="minorEastAsia" w:hAnsi="Arial" w:cs="Arial"/>
          <w:highlight w:val="white"/>
        </w:rPr>
        <w:t>Epic</w:t>
      </w:r>
      <w:r w:rsidR="003C75E5" w:rsidRPr="00395CAD">
        <w:rPr>
          <w:rFonts w:ascii="Arial" w:eastAsiaTheme="minorEastAsia" w:hAnsi="Arial" w:cs="Arial"/>
          <w:highlight w:val="white"/>
        </w:rPr>
        <w:t xml:space="preserve"> Collective </w:t>
      </w:r>
      <w:r w:rsidR="003C75E5" w:rsidRPr="00395CAD">
        <w:rPr>
          <w:rFonts w:ascii="Arial" w:eastAsiaTheme="minorEastAsia" w:hAnsi="Arial" w:cs="Arial"/>
          <w:highlight w:val="white"/>
        </w:rPr>
        <w:t>创办人暨首席执行员</w:t>
      </w:r>
      <w:r w:rsidR="003C75E5" w:rsidRPr="00395CAD">
        <w:rPr>
          <w:rFonts w:ascii="Arial" w:eastAsiaTheme="minorEastAsia" w:hAnsi="Arial" w:cs="Arial"/>
        </w:rPr>
        <w:t xml:space="preserve">John-Son </w:t>
      </w:r>
      <w:proofErr w:type="spellStart"/>
      <w:r w:rsidR="003C75E5" w:rsidRPr="00395CAD">
        <w:rPr>
          <w:rFonts w:ascii="Arial" w:eastAsiaTheme="minorEastAsia" w:hAnsi="Arial" w:cs="Arial"/>
        </w:rPr>
        <w:t>Oei</w:t>
      </w:r>
      <w:proofErr w:type="spellEnd"/>
      <w:r w:rsidR="003C75E5" w:rsidRPr="00395CAD">
        <w:rPr>
          <w:rFonts w:ascii="Arial" w:eastAsiaTheme="minorEastAsia" w:hAnsi="Arial" w:cs="Arial"/>
          <w:highlight w:val="white"/>
        </w:rPr>
        <w:t xml:space="preserve"> </w:t>
      </w:r>
      <w:r w:rsidR="003C75E5" w:rsidRPr="00395CAD">
        <w:rPr>
          <w:rFonts w:ascii="Arial" w:eastAsiaTheme="minorEastAsia" w:hAnsi="Arial" w:cs="Arial"/>
          <w:highlight w:val="white"/>
        </w:rPr>
        <w:t>说：</w:t>
      </w:r>
      <w:r w:rsidR="003C75E5" w:rsidRPr="00395CAD">
        <w:rPr>
          <w:rFonts w:ascii="Arial" w:eastAsiaTheme="minorEastAsia" w:hAnsi="Arial" w:cs="Arial"/>
          <w:highlight w:val="white"/>
        </w:rPr>
        <w:t>“</w:t>
      </w:r>
      <w:r w:rsidR="003C75E5" w:rsidRPr="00395CAD">
        <w:rPr>
          <w:rFonts w:ascii="Arial" w:eastAsiaTheme="minorEastAsia" w:hAnsi="Arial" w:cs="Arial"/>
          <w:highlight w:val="white"/>
        </w:rPr>
        <w:t>我们感到很荣幸能与有口皆碑的品牌</w:t>
      </w:r>
      <w:r w:rsidR="003C75E5" w:rsidRPr="00395CAD">
        <w:rPr>
          <w:rFonts w:ascii="Arial" w:eastAsiaTheme="minorEastAsia" w:hAnsi="Arial" w:cs="Arial"/>
          <w:highlight w:val="white"/>
        </w:rPr>
        <w:t>——</w:t>
      </w:r>
      <w:r w:rsidR="003C75E5" w:rsidRPr="00395CAD">
        <w:rPr>
          <w:rFonts w:ascii="Arial" w:eastAsiaTheme="minorEastAsia" w:hAnsi="Arial" w:cs="Arial"/>
          <w:highlight w:val="white"/>
        </w:rPr>
        <w:t>马来西亚</w:t>
      </w:r>
      <w:r w:rsidR="003C75E5" w:rsidRPr="00395CAD">
        <w:rPr>
          <w:rFonts w:ascii="Arial" w:eastAsiaTheme="minorEastAsia" w:hAnsi="Arial" w:cs="Arial"/>
          <w:highlight w:val="white"/>
        </w:rPr>
        <w:t>Cadbury</w:t>
      </w:r>
      <w:r w:rsidR="003C75E5" w:rsidRPr="00395CAD">
        <w:rPr>
          <w:rFonts w:ascii="Arial" w:eastAsiaTheme="minorEastAsia" w:hAnsi="Arial" w:cs="Arial"/>
          <w:highlight w:val="white"/>
        </w:rPr>
        <w:t>合作。</w:t>
      </w:r>
      <w:r w:rsidR="007E7BDD" w:rsidRPr="00395CAD">
        <w:rPr>
          <w:rFonts w:ascii="Arial" w:eastAsiaTheme="minorEastAsia" w:hAnsi="Arial" w:cs="Arial"/>
          <w:highlight w:val="white"/>
        </w:rPr>
        <w:t>我们</w:t>
      </w:r>
      <w:r w:rsidR="00797F94" w:rsidRPr="00395CAD">
        <w:rPr>
          <w:rFonts w:ascii="Arial" w:eastAsiaTheme="minorEastAsia" w:hAnsi="Arial" w:cs="Arial"/>
          <w:highlight w:val="white"/>
        </w:rPr>
        <w:t>非常高兴看到我们合作建造的房屋以及这个项目所带来的影响和推动力。</w:t>
      </w:r>
      <w:r w:rsidR="003C75E5" w:rsidRPr="00395CAD">
        <w:rPr>
          <w:rFonts w:ascii="Arial" w:eastAsiaTheme="minorEastAsia" w:hAnsi="Arial" w:cs="Arial"/>
          <w:highlight w:val="white"/>
        </w:rPr>
        <w:t>”</w:t>
      </w:r>
    </w:p>
    <w:p w14:paraId="09A97E6F" w14:textId="227D61E4" w:rsidR="00400B2E" w:rsidRPr="00395CAD" w:rsidRDefault="00287890">
      <w:pPr>
        <w:spacing w:after="0" w:line="360" w:lineRule="auto"/>
        <w:ind w:firstLine="720"/>
        <w:rPr>
          <w:rFonts w:ascii="Arial" w:eastAsiaTheme="minorEastAsia" w:hAnsi="Arial" w:cs="Arial"/>
          <w:highlight w:val="white"/>
        </w:rPr>
      </w:pPr>
      <w:r w:rsidRPr="00395CAD">
        <w:rPr>
          <w:rFonts w:ascii="Arial" w:eastAsiaTheme="minorEastAsia" w:hAnsi="Arial" w:cs="Arial"/>
          <w:highlight w:val="white"/>
        </w:rPr>
        <w:t>欲知</w:t>
      </w:r>
      <w:r w:rsidRPr="00395CAD">
        <w:rPr>
          <w:rFonts w:ascii="Arial" w:eastAsiaTheme="minorEastAsia" w:hAnsi="Arial" w:cs="Arial"/>
          <w:highlight w:val="white"/>
        </w:rPr>
        <w:t xml:space="preserve">Cadbury </w:t>
      </w:r>
      <w:r w:rsidRPr="00395CAD">
        <w:rPr>
          <w:rFonts w:ascii="Arial" w:eastAsiaTheme="minorEastAsia" w:hAnsi="Arial" w:cs="Arial"/>
          <w:highlight w:val="white"/>
        </w:rPr>
        <w:t>在这个佳节期间的公益活动详情，一起</w:t>
      </w:r>
      <w:r w:rsidRPr="00395CAD">
        <w:rPr>
          <w:rFonts w:ascii="Arial" w:eastAsiaTheme="minorEastAsia" w:hAnsi="Arial" w:cs="Arial"/>
          <w:highlight w:val="white"/>
        </w:rPr>
        <w:t xml:space="preserve"> #</w:t>
      </w:r>
      <w:proofErr w:type="spellStart"/>
      <w:r w:rsidRPr="00395CAD">
        <w:rPr>
          <w:rFonts w:ascii="Arial" w:eastAsiaTheme="minorEastAsia" w:hAnsi="Arial" w:cs="Arial"/>
          <w:highlight w:val="white"/>
        </w:rPr>
        <w:t>MakeSomethingGoodHappen</w:t>
      </w:r>
      <w:proofErr w:type="spellEnd"/>
      <w:r w:rsidRPr="00395CAD">
        <w:rPr>
          <w:rFonts w:ascii="Arial" w:eastAsiaTheme="minorEastAsia" w:hAnsi="Arial" w:cs="Arial"/>
          <w:highlight w:val="white"/>
        </w:rPr>
        <w:t>，欢迎浏览</w:t>
      </w:r>
      <w:r w:rsidRPr="00395CAD">
        <w:rPr>
          <w:rFonts w:ascii="Arial" w:eastAsiaTheme="minorEastAsia" w:hAnsi="Arial" w:cs="Arial"/>
          <w:highlight w:val="white"/>
        </w:rPr>
        <w:t>Cadbury</w:t>
      </w:r>
      <w:r w:rsidRPr="00395CAD">
        <w:rPr>
          <w:rFonts w:ascii="Arial" w:eastAsiaTheme="minorEastAsia" w:hAnsi="Arial" w:cs="Arial"/>
          <w:highlight w:val="white"/>
        </w:rPr>
        <w:t>脸书专页</w:t>
      </w:r>
      <w:r w:rsidR="00956E3C">
        <w:fldChar w:fldCharType="begin"/>
      </w:r>
      <w:r w:rsidR="00956E3C">
        <w:instrText xml:space="preserve"> HYPERLINK "https://www.facebook.com/CadburyMalaysia" \h </w:instrText>
      </w:r>
      <w:r w:rsidR="00956E3C">
        <w:fldChar w:fldCharType="separate"/>
      </w:r>
      <w:r w:rsidR="000238E6" w:rsidRPr="00395CAD">
        <w:rPr>
          <w:rFonts w:ascii="Arial" w:eastAsiaTheme="minorEastAsia" w:hAnsi="Arial" w:cs="Arial"/>
          <w:color w:val="1155CC"/>
          <w:highlight w:val="white"/>
          <w:u w:val="single"/>
        </w:rPr>
        <w:t>https://www.facebook.com/CadburyMalaysia</w:t>
      </w:r>
      <w:r w:rsidR="00956E3C">
        <w:rPr>
          <w:rFonts w:ascii="Arial" w:eastAsiaTheme="minorEastAsia" w:hAnsi="Arial" w:cs="Arial"/>
          <w:color w:val="1155CC"/>
          <w:highlight w:val="white"/>
          <w:u w:val="single"/>
        </w:rPr>
        <w:fldChar w:fldCharType="end"/>
      </w:r>
      <w:r w:rsidRPr="00395CAD">
        <w:rPr>
          <w:rFonts w:ascii="Arial" w:eastAsiaTheme="minorEastAsia" w:hAnsi="Arial" w:cs="Arial"/>
          <w:highlight w:val="white"/>
        </w:rPr>
        <w:t>。想了</w:t>
      </w:r>
      <w:r w:rsidRPr="00400B2E">
        <w:rPr>
          <w:rFonts w:ascii="Arial" w:eastAsiaTheme="minorEastAsia" w:hAnsi="Arial" w:cs="Arial"/>
        </w:rPr>
        <w:t>解</w:t>
      </w:r>
      <w:proofErr w:type="gramStart"/>
      <w:r w:rsidR="004348D5">
        <w:rPr>
          <w:rFonts w:ascii="Arial" w:eastAsiaTheme="minorEastAsia" w:hAnsi="Arial" w:cs="Arial"/>
        </w:rPr>
        <w:t>Epic Homes</w:t>
      </w:r>
      <w:proofErr w:type="gramEnd"/>
      <w:r w:rsidR="004348D5">
        <w:rPr>
          <w:rFonts w:ascii="Arial" w:eastAsiaTheme="minorEastAsia" w:hAnsi="Arial" w:cs="Arial"/>
        </w:rPr>
        <w:t xml:space="preserve"> </w:t>
      </w:r>
      <w:r w:rsidRPr="00400B2E">
        <w:rPr>
          <w:rFonts w:ascii="Arial" w:eastAsiaTheme="minorEastAsia" w:hAnsi="Arial" w:cs="Arial"/>
        </w:rPr>
        <w:t>，欢迎浏览</w:t>
      </w:r>
      <w:r w:rsidR="000238E6" w:rsidRPr="00400B2E">
        <w:rPr>
          <w:rFonts w:ascii="Arial" w:eastAsiaTheme="minorEastAsia" w:hAnsi="Arial" w:cs="Arial"/>
        </w:rPr>
        <w:t xml:space="preserve">www.epichome.org </w:t>
      </w:r>
      <w:r w:rsidR="00400B2E" w:rsidRPr="00400B2E">
        <w:rPr>
          <w:rFonts w:ascii="Arial" w:eastAsiaTheme="minorEastAsia" w:hAnsi="Arial" w:cs="Arial"/>
        </w:rPr>
        <w:t>或脸书专页</w:t>
      </w:r>
      <w:hyperlink r:id="rId10">
        <w:r w:rsidR="00400B2E" w:rsidRPr="00400B2E">
          <w:rPr>
            <w:rFonts w:ascii="Arial" w:eastAsia="Arial" w:hAnsi="Arial" w:cs="Arial"/>
            <w:color w:val="1155CC"/>
            <w:u w:val="single"/>
          </w:rPr>
          <w:t>https://www.facebook.com/epicarmy/</w:t>
        </w:r>
      </w:hyperlink>
      <w:r w:rsidR="00400B2E" w:rsidRPr="00400B2E">
        <w:rPr>
          <w:rFonts w:ascii="Arial" w:eastAsia="Arial" w:hAnsi="Arial" w:cs="Arial"/>
        </w:rPr>
        <w:t xml:space="preserve">  </w:t>
      </w:r>
    </w:p>
    <w:p w14:paraId="140A5443" w14:textId="77777777" w:rsidR="000739D6" w:rsidRDefault="000739D6">
      <w:pPr>
        <w:spacing w:after="0" w:line="360" w:lineRule="auto"/>
        <w:ind w:firstLine="720"/>
        <w:rPr>
          <w:rFonts w:ascii="Arial" w:eastAsia="Arial" w:hAnsi="Arial" w:cs="Arial"/>
          <w:highlight w:val="white"/>
        </w:rPr>
      </w:pPr>
    </w:p>
    <w:p w14:paraId="6B4F524C" w14:textId="77777777" w:rsidR="000739D6" w:rsidRDefault="000238E6">
      <w:pPr>
        <w:jc w:val="center"/>
        <w:rPr>
          <w:rFonts w:ascii="Cambria" w:eastAsia="Cambria" w:hAnsi="Cambria" w:cs="Cambria"/>
          <w:b/>
          <w:sz w:val="24"/>
          <w:szCs w:val="24"/>
        </w:rPr>
      </w:pPr>
      <w:r>
        <w:rPr>
          <w:rFonts w:ascii="Cambria" w:eastAsia="Cambria" w:hAnsi="Cambria" w:cs="Cambria"/>
          <w:b/>
          <w:sz w:val="24"/>
          <w:szCs w:val="24"/>
        </w:rPr>
        <w:t xml:space="preserve"> ###</w:t>
      </w:r>
    </w:p>
    <w:p w14:paraId="7ADD45B5" w14:textId="77777777" w:rsidR="000739D6" w:rsidRDefault="000238E6">
      <w:pPr>
        <w:jc w:val="both"/>
        <w:rPr>
          <w:rFonts w:ascii="Arial" w:eastAsia="Arial" w:hAnsi="Arial" w:cs="Arial"/>
          <w:b/>
          <w:u w:val="single"/>
        </w:rPr>
      </w:pPr>
      <w:r>
        <w:rPr>
          <w:rFonts w:ascii="Arial" w:eastAsia="Arial" w:hAnsi="Arial" w:cs="Arial"/>
          <w:b/>
          <w:u w:val="single"/>
        </w:rPr>
        <w:t xml:space="preserve">About </w:t>
      </w:r>
      <w:proofErr w:type="spellStart"/>
      <w:r>
        <w:rPr>
          <w:rFonts w:ascii="Arial" w:eastAsia="Arial" w:hAnsi="Arial" w:cs="Arial"/>
          <w:b/>
          <w:u w:val="single"/>
        </w:rPr>
        <w:t>Mondelēz</w:t>
      </w:r>
      <w:proofErr w:type="spellEnd"/>
      <w:r>
        <w:rPr>
          <w:rFonts w:ascii="Arial" w:eastAsia="Arial" w:hAnsi="Arial" w:cs="Arial"/>
          <w:b/>
          <w:u w:val="single"/>
        </w:rPr>
        <w:t xml:space="preserve"> Malaysia</w:t>
      </w:r>
    </w:p>
    <w:p w14:paraId="15C81BAE" w14:textId="77777777" w:rsidR="000739D6" w:rsidRDefault="000238E6">
      <w:pPr>
        <w:spacing w:after="0"/>
        <w:jc w:val="both"/>
        <w:rPr>
          <w:rFonts w:ascii="Arial" w:eastAsia="Arial" w:hAnsi="Arial" w:cs="Arial"/>
        </w:rPr>
      </w:pPr>
      <w:proofErr w:type="spellStart"/>
      <w:r>
        <w:rPr>
          <w:rFonts w:ascii="Arial" w:eastAsia="Arial" w:hAnsi="Arial" w:cs="Arial"/>
        </w:rPr>
        <w:t>Mondelēz</w:t>
      </w:r>
      <w:proofErr w:type="spellEnd"/>
      <w:r>
        <w:rPr>
          <w:rFonts w:ascii="Arial" w:eastAsia="Arial" w:hAnsi="Arial" w:cs="Arial"/>
        </w:rPr>
        <w:t xml:space="preserve"> International (Malaysia) is part of the Mondelēz International group of companies which empowers people to snack right across 8 countries within Southeast Asia. With three manufacturing plants in Shah </w:t>
      </w:r>
      <w:proofErr w:type="spellStart"/>
      <w:r>
        <w:rPr>
          <w:rFonts w:ascii="Arial" w:eastAsia="Arial" w:hAnsi="Arial" w:cs="Arial"/>
        </w:rPr>
        <w:t>Alam</w:t>
      </w:r>
      <w:proofErr w:type="spellEnd"/>
      <w:r>
        <w:rPr>
          <w:rFonts w:ascii="Arial" w:eastAsia="Arial" w:hAnsi="Arial" w:cs="Arial"/>
        </w:rPr>
        <w:t xml:space="preserve"> and </w:t>
      </w:r>
      <w:proofErr w:type="spellStart"/>
      <w:r>
        <w:rPr>
          <w:rFonts w:ascii="Arial" w:eastAsia="Arial" w:hAnsi="Arial" w:cs="Arial"/>
        </w:rPr>
        <w:t>Prai</w:t>
      </w:r>
      <w:proofErr w:type="spellEnd"/>
      <w:r>
        <w:rPr>
          <w:rFonts w:ascii="Arial" w:eastAsia="Arial" w:hAnsi="Arial" w:cs="Arial"/>
        </w:rPr>
        <w:t xml:space="preserve">, </w:t>
      </w:r>
      <w:proofErr w:type="spellStart"/>
      <w:r>
        <w:rPr>
          <w:rFonts w:ascii="Arial" w:eastAsia="Arial" w:hAnsi="Arial" w:cs="Arial"/>
        </w:rPr>
        <w:t>Mondelēz</w:t>
      </w:r>
      <w:proofErr w:type="spellEnd"/>
      <w:r>
        <w:rPr>
          <w:rFonts w:ascii="Arial" w:eastAsia="Arial" w:hAnsi="Arial" w:cs="Arial"/>
        </w:rPr>
        <w:t xml:space="preserve"> is leading the future of snacking through our iconic and well-loved brands such as Oreo, </w:t>
      </w:r>
      <w:proofErr w:type="spellStart"/>
      <w:r>
        <w:rPr>
          <w:rFonts w:ascii="Arial" w:eastAsia="Arial" w:hAnsi="Arial" w:cs="Arial"/>
        </w:rPr>
        <w:t>belVita</w:t>
      </w:r>
      <w:proofErr w:type="spellEnd"/>
      <w:r>
        <w:rPr>
          <w:rFonts w:ascii="Arial" w:eastAsia="Arial" w:hAnsi="Arial" w:cs="Arial"/>
        </w:rPr>
        <w:t xml:space="preserve">, Cadbury Dairy Milk, Tiger </w:t>
      </w:r>
      <w:proofErr w:type="spellStart"/>
      <w:r>
        <w:rPr>
          <w:rFonts w:ascii="Arial" w:eastAsia="Arial" w:hAnsi="Arial" w:cs="Arial"/>
        </w:rPr>
        <w:t>Biskuat</w:t>
      </w:r>
      <w:proofErr w:type="spellEnd"/>
      <w:r>
        <w:rPr>
          <w:rFonts w:ascii="Arial" w:eastAsia="Arial" w:hAnsi="Arial" w:cs="Arial"/>
        </w:rPr>
        <w:t xml:space="preserve">, Jacob’s, </w:t>
      </w:r>
      <w:proofErr w:type="spellStart"/>
      <w:r>
        <w:rPr>
          <w:rFonts w:ascii="Arial" w:eastAsia="Arial" w:hAnsi="Arial" w:cs="Arial"/>
        </w:rPr>
        <w:t>Chipsmore</w:t>
      </w:r>
      <w:proofErr w:type="spellEnd"/>
      <w:r>
        <w:rPr>
          <w:rFonts w:ascii="Arial" w:eastAsia="Arial" w:hAnsi="Arial" w:cs="Arial"/>
        </w:rPr>
        <w:t xml:space="preserve">, </w:t>
      </w:r>
      <w:proofErr w:type="spellStart"/>
      <w:r>
        <w:rPr>
          <w:rFonts w:ascii="Arial" w:eastAsia="Arial" w:hAnsi="Arial" w:cs="Arial"/>
        </w:rPr>
        <w:t>Choclairs</w:t>
      </w:r>
      <w:proofErr w:type="spellEnd"/>
      <w:r>
        <w:rPr>
          <w:rFonts w:ascii="Arial" w:eastAsia="Arial" w:hAnsi="Arial" w:cs="Arial"/>
        </w:rPr>
        <w:t xml:space="preserve"> and </w:t>
      </w:r>
      <w:proofErr w:type="spellStart"/>
      <w:r>
        <w:rPr>
          <w:rFonts w:ascii="Arial" w:eastAsia="Arial" w:hAnsi="Arial" w:cs="Arial"/>
        </w:rPr>
        <w:t>Twisties</w:t>
      </w:r>
      <w:proofErr w:type="spellEnd"/>
      <w:r>
        <w:rPr>
          <w:rFonts w:ascii="Arial" w:eastAsia="Arial" w:hAnsi="Arial" w:cs="Arial"/>
        </w:rPr>
        <w:t xml:space="preserve">. The guaranteed quality, safety and taste of our wholesome snacks ensure that all our consumers will be able to reach for the right snack, for the right moment, made the right way. Visit </w:t>
      </w:r>
      <w:hyperlink r:id="rId11">
        <w:r>
          <w:rPr>
            <w:rFonts w:ascii="Arial" w:eastAsia="Arial" w:hAnsi="Arial" w:cs="Arial"/>
            <w:color w:val="0000FF"/>
            <w:u w:val="single"/>
          </w:rPr>
          <w:t>www.mondelezinternational.com</w:t>
        </w:r>
      </w:hyperlink>
      <w:r>
        <w:rPr>
          <w:rFonts w:ascii="Arial" w:eastAsia="Arial" w:hAnsi="Arial" w:cs="Arial"/>
        </w:rPr>
        <w:t xml:space="preserve"> or follow the company on Twitter at </w:t>
      </w:r>
      <w:hyperlink r:id="rId12">
        <w:r>
          <w:rPr>
            <w:rFonts w:ascii="Arial" w:eastAsia="Arial" w:hAnsi="Arial" w:cs="Arial"/>
            <w:color w:val="0000FF"/>
            <w:u w:val="single"/>
          </w:rPr>
          <w:t>www.twitter.com/MDLZ</w:t>
        </w:r>
      </w:hyperlink>
      <w:r>
        <w:rPr>
          <w:rFonts w:ascii="Arial" w:eastAsia="Arial" w:hAnsi="Arial" w:cs="Arial"/>
        </w:rPr>
        <w:t>.</w:t>
      </w:r>
    </w:p>
    <w:p w14:paraId="38DA9D7B" w14:textId="77777777" w:rsidR="000739D6" w:rsidRDefault="000739D6">
      <w:pPr>
        <w:jc w:val="both"/>
        <w:rPr>
          <w:rFonts w:ascii="Arial" w:eastAsia="Arial" w:hAnsi="Arial" w:cs="Arial"/>
        </w:rPr>
      </w:pPr>
    </w:p>
    <w:p w14:paraId="5203F144" w14:textId="77777777" w:rsidR="00400B2E" w:rsidRPr="00400B2E" w:rsidRDefault="00400B2E" w:rsidP="00400B2E">
      <w:pPr>
        <w:rPr>
          <w:rFonts w:ascii="Arial" w:eastAsia="Arial" w:hAnsi="Arial" w:cs="Arial"/>
        </w:rPr>
      </w:pPr>
      <w:r w:rsidRPr="00400B2E">
        <w:rPr>
          <w:rFonts w:ascii="Arial" w:eastAsia="Arial" w:hAnsi="Arial" w:cs="Arial"/>
          <w:b/>
          <w:u w:val="single"/>
        </w:rPr>
        <w:t>About Epic</w:t>
      </w:r>
      <w:r w:rsidRPr="00400B2E">
        <w:rPr>
          <w:rFonts w:ascii="Arial" w:eastAsia="Arial" w:hAnsi="Arial" w:cs="Arial"/>
          <w:b/>
          <w:u w:val="single"/>
        </w:rPr>
        <w:br/>
      </w:r>
      <w:proofErr w:type="spellStart"/>
      <w:r w:rsidRPr="00400B2E">
        <w:rPr>
          <w:rFonts w:ascii="Arial" w:eastAsia="Arial" w:hAnsi="Arial" w:cs="Arial"/>
        </w:rPr>
        <w:t>Epic</w:t>
      </w:r>
      <w:proofErr w:type="spellEnd"/>
      <w:r w:rsidRPr="00400B2E">
        <w:rPr>
          <w:rFonts w:ascii="Arial" w:eastAsia="Arial" w:hAnsi="Arial" w:cs="Arial"/>
        </w:rPr>
        <w:t xml:space="preserve"> is a social enterprise that creates platforms that inspire, mobilise and empower people of personal and community transformation. Visit </w:t>
      </w:r>
      <w:hyperlink r:id="rId13">
        <w:r w:rsidRPr="00400B2E">
          <w:rPr>
            <w:rFonts w:ascii="Arial" w:eastAsia="Arial" w:hAnsi="Arial" w:cs="Arial"/>
            <w:b/>
            <w:color w:val="1155CC"/>
            <w:u w:val="single"/>
          </w:rPr>
          <w:t>http://epic.my/</w:t>
        </w:r>
      </w:hyperlink>
      <w:r w:rsidRPr="00400B2E">
        <w:rPr>
          <w:rFonts w:ascii="Arial" w:eastAsia="Arial" w:hAnsi="Arial" w:cs="Arial"/>
        </w:rPr>
        <w:t xml:space="preserve"> for more information.</w:t>
      </w:r>
    </w:p>
    <w:p w14:paraId="7C4B8FAC" w14:textId="7879BEF5" w:rsidR="00400B2E" w:rsidRPr="00400B2E" w:rsidRDefault="00400B2E" w:rsidP="00400B2E">
      <w:pPr>
        <w:jc w:val="both"/>
        <w:rPr>
          <w:rFonts w:ascii="Arial" w:eastAsia="Arial" w:hAnsi="Arial" w:cs="Arial"/>
          <w:b/>
          <w:u w:val="single"/>
        </w:rPr>
      </w:pPr>
      <w:r w:rsidRPr="00400B2E">
        <w:rPr>
          <w:rFonts w:ascii="Arial" w:eastAsia="Arial" w:hAnsi="Arial" w:cs="Arial"/>
          <w:b/>
          <w:u w:val="single"/>
        </w:rPr>
        <w:t xml:space="preserve">About </w:t>
      </w:r>
      <w:r w:rsidR="004348D5">
        <w:rPr>
          <w:rFonts w:ascii="Arial" w:eastAsia="Arial" w:hAnsi="Arial" w:cs="Arial"/>
          <w:b/>
          <w:u w:val="single"/>
        </w:rPr>
        <w:t xml:space="preserve">Epic Homes </w:t>
      </w:r>
    </w:p>
    <w:p w14:paraId="60164939" w14:textId="6EAD88E0" w:rsidR="00400B2E" w:rsidRPr="00400B2E" w:rsidRDefault="004348D5">
      <w:pPr>
        <w:jc w:val="both"/>
        <w:rPr>
          <w:rFonts w:ascii="Arial" w:eastAsiaTheme="minorEastAsia" w:hAnsi="Arial" w:cs="Arial" w:hint="eastAsia"/>
          <w:strike/>
        </w:rPr>
      </w:pPr>
      <w:r>
        <w:rPr>
          <w:rFonts w:ascii="Arial" w:eastAsia="Arial" w:hAnsi="Arial" w:cs="Arial"/>
        </w:rPr>
        <w:t xml:space="preserve">Epic </w:t>
      </w:r>
      <w:proofErr w:type="gramStart"/>
      <w:r>
        <w:rPr>
          <w:rFonts w:ascii="Arial" w:eastAsia="Arial" w:hAnsi="Arial" w:cs="Arial"/>
        </w:rPr>
        <w:t xml:space="preserve">Homes </w:t>
      </w:r>
      <w:r w:rsidR="00400B2E" w:rsidRPr="00400B2E">
        <w:rPr>
          <w:rFonts w:ascii="Arial" w:eastAsia="Arial" w:hAnsi="Arial" w:cs="Arial"/>
        </w:rPr>
        <w:t xml:space="preserve"> is</w:t>
      </w:r>
      <w:proofErr w:type="gramEnd"/>
      <w:r w:rsidR="00400B2E" w:rsidRPr="00400B2E">
        <w:rPr>
          <w:rFonts w:ascii="Arial" w:eastAsia="Arial" w:hAnsi="Arial" w:cs="Arial"/>
        </w:rPr>
        <w:t xml:space="preserve"> the flagship initiative by Epic that aims to build relationships with marginalised communities in order to create cooperative, resilient and sustainable communities through the act of building homes. </w:t>
      </w:r>
      <w:r>
        <w:rPr>
          <w:rFonts w:ascii="Arial" w:eastAsia="Arial" w:hAnsi="Arial" w:cs="Arial"/>
        </w:rPr>
        <w:t xml:space="preserve">Epic </w:t>
      </w:r>
      <w:proofErr w:type="gramStart"/>
      <w:r>
        <w:rPr>
          <w:rFonts w:ascii="Arial" w:eastAsia="Arial" w:hAnsi="Arial" w:cs="Arial"/>
        </w:rPr>
        <w:t xml:space="preserve">Homes </w:t>
      </w:r>
      <w:r w:rsidR="00400B2E" w:rsidRPr="00400B2E">
        <w:rPr>
          <w:rFonts w:ascii="Arial" w:eastAsia="Arial" w:hAnsi="Arial" w:cs="Arial"/>
        </w:rPr>
        <w:t xml:space="preserve"> is</w:t>
      </w:r>
      <w:proofErr w:type="gramEnd"/>
      <w:r w:rsidR="00400B2E" w:rsidRPr="00400B2E">
        <w:rPr>
          <w:rFonts w:ascii="Arial" w:eastAsia="Arial" w:hAnsi="Arial" w:cs="Arial"/>
        </w:rPr>
        <w:t xml:space="preserve"> focused on providing homes for the unprivileged Malaysians - starting with Malaysia's indigenous population, the Orang </w:t>
      </w:r>
      <w:proofErr w:type="spellStart"/>
      <w:r w:rsidR="00400B2E" w:rsidRPr="00400B2E">
        <w:rPr>
          <w:rFonts w:ascii="Arial" w:eastAsia="Arial" w:hAnsi="Arial" w:cs="Arial"/>
        </w:rPr>
        <w:t>Asli</w:t>
      </w:r>
      <w:proofErr w:type="spellEnd"/>
      <w:r w:rsidR="00400B2E" w:rsidRPr="00400B2E">
        <w:rPr>
          <w:rFonts w:ascii="Arial" w:eastAsia="Arial" w:hAnsi="Arial" w:cs="Arial"/>
        </w:rPr>
        <w:t xml:space="preserve">. </w:t>
      </w:r>
      <w:proofErr w:type="gramStart"/>
      <w:r w:rsidR="00400B2E" w:rsidRPr="00400B2E">
        <w:rPr>
          <w:rFonts w:ascii="Arial" w:eastAsia="Arial" w:hAnsi="Arial" w:cs="Arial"/>
        </w:rPr>
        <w:t xml:space="preserve">Visit  </w:t>
      </w:r>
      <w:proofErr w:type="gramEnd"/>
      <w:hyperlink r:id="rId14">
        <w:r w:rsidR="00400B2E" w:rsidRPr="00400B2E">
          <w:rPr>
            <w:rFonts w:ascii="Arial" w:eastAsia="Arial" w:hAnsi="Arial" w:cs="Arial"/>
            <w:b/>
            <w:color w:val="1155CC"/>
            <w:u w:val="single"/>
          </w:rPr>
          <w:t>https://www.epichome.org</w:t>
        </w:r>
      </w:hyperlink>
      <w:r w:rsidR="00400B2E" w:rsidRPr="00400B2E">
        <w:rPr>
          <w:rFonts w:ascii="Arial" w:eastAsia="Arial" w:hAnsi="Arial" w:cs="Arial"/>
        </w:rPr>
        <w:t xml:space="preserve"> for more information or follow the company on Facebook </w:t>
      </w:r>
      <w:hyperlink r:id="rId15">
        <w:r w:rsidR="00400B2E" w:rsidRPr="00400B2E">
          <w:rPr>
            <w:rFonts w:ascii="Arial" w:eastAsia="Arial" w:hAnsi="Arial" w:cs="Arial"/>
            <w:b/>
            <w:color w:val="1155CC"/>
            <w:u w:val="single"/>
          </w:rPr>
          <w:t>https://www.facebook.com/EpicHomesMY</w:t>
        </w:r>
      </w:hyperlink>
      <w:r w:rsidR="00400B2E" w:rsidRPr="00400B2E">
        <w:rPr>
          <w:rFonts w:ascii="Arial" w:eastAsia="Arial" w:hAnsi="Arial" w:cs="Arial"/>
          <w:b/>
        </w:rPr>
        <w:t xml:space="preserve"> </w:t>
      </w:r>
      <w:r w:rsidR="00400B2E" w:rsidRPr="00400B2E">
        <w:rPr>
          <w:rFonts w:ascii="Arial" w:eastAsia="Arial" w:hAnsi="Arial" w:cs="Arial"/>
        </w:rPr>
        <w:br/>
      </w:r>
    </w:p>
    <w:p w14:paraId="44E208B1" w14:textId="77777777" w:rsidR="000739D6" w:rsidRDefault="000238E6">
      <w:pPr>
        <w:jc w:val="both"/>
        <w:rPr>
          <w:rFonts w:ascii="Arial" w:eastAsia="Arial" w:hAnsi="Arial" w:cs="Arial"/>
          <w:b/>
          <w:u w:val="single"/>
        </w:rPr>
      </w:pPr>
      <w:r>
        <w:rPr>
          <w:rFonts w:ascii="Arial" w:eastAsia="Arial" w:hAnsi="Arial" w:cs="Arial"/>
          <w:b/>
          <w:u w:val="single"/>
        </w:rPr>
        <w:t xml:space="preserve">About </w:t>
      </w:r>
      <w:proofErr w:type="spellStart"/>
      <w:r>
        <w:rPr>
          <w:rFonts w:ascii="Arial" w:eastAsia="Arial" w:hAnsi="Arial" w:cs="Arial"/>
          <w:b/>
          <w:u w:val="single"/>
        </w:rPr>
        <w:t>Mondelēz</w:t>
      </w:r>
      <w:proofErr w:type="spellEnd"/>
      <w:r>
        <w:rPr>
          <w:rFonts w:ascii="Arial" w:eastAsia="Arial" w:hAnsi="Arial" w:cs="Arial"/>
          <w:b/>
          <w:u w:val="single"/>
        </w:rPr>
        <w:t xml:space="preserve"> International</w:t>
      </w:r>
    </w:p>
    <w:p w14:paraId="2E743D20" w14:textId="77777777" w:rsidR="000739D6" w:rsidRDefault="000238E6">
      <w:pPr>
        <w:spacing w:after="60" w:line="240" w:lineRule="auto"/>
        <w:ind w:firstLine="720"/>
        <w:jc w:val="both"/>
        <w:rPr>
          <w:rFonts w:ascii="Arial" w:eastAsia="Arial" w:hAnsi="Arial" w:cs="Arial"/>
        </w:rPr>
      </w:pPr>
      <w:r>
        <w:rPr>
          <w:rFonts w:ascii="Arial" w:eastAsia="Arial" w:hAnsi="Arial" w:cs="Arial"/>
        </w:rPr>
        <w:t xml:space="preserve">Mondelēz International, Inc. (NASDAQ: MDLZ) empowers people to snack right in approximately 160 countries around the world. With 2017 net revenues of approximately $26 billion, MDLZ is leading the future of snacking with iconic global and local brands such as </w:t>
      </w:r>
      <w:r>
        <w:rPr>
          <w:rFonts w:ascii="Arial" w:eastAsia="Arial" w:hAnsi="Arial" w:cs="Arial"/>
          <w:i/>
        </w:rPr>
        <w:t>Oreo</w:t>
      </w:r>
      <w:r>
        <w:rPr>
          <w:rFonts w:ascii="Arial" w:eastAsia="Arial" w:hAnsi="Arial" w:cs="Arial"/>
        </w:rPr>
        <w:t xml:space="preserve">, </w:t>
      </w:r>
      <w:proofErr w:type="spellStart"/>
      <w:r>
        <w:rPr>
          <w:rFonts w:ascii="Arial" w:eastAsia="Arial" w:hAnsi="Arial" w:cs="Arial"/>
          <w:i/>
        </w:rPr>
        <w:t>belVita</w:t>
      </w:r>
      <w:proofErr w:type="spellEnd"/>
      <w:r>
        <w:rPr>
          <w:rFonts w:ascii="Arial" w:eastAsia="Arial" w:hAnsi="Arial" w:cs="Arial"/>
        </w:rPr>
        <w:t xml:space="preserve"> and </w:t>
      </w:r>
      <w:r>
        <w:rPr>
          <w:rFonts w:ascii="Arial" w:eastAsia="Arial" w:hAnsi="Arial" w:cs="Arial"/>
          <w:i/>
        </w:rPr>
        <w:t>LU</w:t>
      </w:r>
      <w:r>
        <w:rPr>
          <w:rFonts w:ascii="Arial" w:eastAsia="Arial" w:hAnsi="Arial" w:cs="Arial"/>
        </w:rPr>
        <w:t xml:space="preserve"> biscuits; </w:t>
      </w:r>
      <w:r>
        <w:rPr>
          <w:rFonts w:ascii="Arial" w:eastAsia="Arial" w:hAnsi="Arial" w:cs="Arial"/>
          <w:i/>
        </w:rPr>
        <w:t>Cadbury Dairy Milk</w:t>
      </w:r>
      <w:r>
        <w:rPr>
          <w:rFonts w:ascii="Arial" w:eastAsia="Arial" w:hAnsi="Arial" w:cs="Arial"/>
        </w:rPr>
        <w:t xml:space="preserve">, </w:t>
      </w:r>
      <w:proofErr w:type="spellStart"/>
      <w:r>
        <w:rPr>
          <w:rFonts w:ascii="Arial" w:eastAsia="Arial" w:hAnsi="Arial" w:cs="Arial"/>
          <w:i/>
        </w:rPr>
        <w:t>Milka</w:t>
      </w:r>
      <w:proofErr w:type="spellEnd"/>
      <w:r>
        <w:rPr>
          <w:rFonts w:ascii="Arial" w:eastAsia="Arial" w:hAnsi="Arial" w:cs="Arial"/>
        </w:rPr>
        <w:t xml:space="preserve"> and </w:t>
      </w:r>
      <w:proofErr w:type="spellStart"/>
      <w:r>
        <w:rPr>
          <w:rFonts w:ascii="Arial" w:eastAsia="Arial" w:hAnsi="Arial" w:cs="Arial"/>
          <w:i/>
        </w:rPr>
        <w:t>Toblerone</w:t>
      </w:r>
      <w:proofErr w:type="spellEnd"/>
      <w:r>
        <w:rPr>
          <w:rFonts w:ascii="Arial" w:eastAsia="Arial" w:hAnsi="Arial" w:cs="Arial"/>
        </w:rPr>
        <w:t xml:space="preserve"> chocolate; </w:t>
      </w:r>
      <w:r>
        <w:rPr>
          <w:rFonts w:ascii="Arial" w:eastAsia="Arial" w:hAnsi="Arial" w:cs="Arial"/>
          <w:i/>
        </w:rPr>
        <w:t>Sour Patch Kids</w:t>
      </w:r>
      <w:r>
        <w:rPr>
          <w:rFonts w:ascii="Arial" w:eastAsia="Arial" w:hAnsi="Arial" w:cs="Arial"/>
        </w:rPr>
        <w:t xml:space="preserve"> candy and </w:t>
      </w:r>
      <w:r>
        <w:rPr>
          <w:rFonts w:ascii="Arial" w:eastAsia="Arial" w:hAnsi="Arial" w:cs="Arial"/>
          <w:i/>
        </w:rPr>
        <w:t>Trident</w:t>
      </w:r>
      <w:r>
        <w:rPr>
          <w:rFonts w:ascii="Arial" w:eastAsia="Arial" w:hAnsi="Arial" w:cs="Arial"/>
        </w:rPr>
        <w:t xml:space="preserve"> gum. Mondelēz International is a proud member of the Standard and Poor’s 500, Nasdaq 100 and Dow Jones Sustainability Index. Visit </w:t>
      </w:r>
      <w:hyperlink r:id="rId16">
        <w:r>
          <w:rPr>
            <w:rFonts w:ascii="Arial" w:eastAsia="Arial" w:hAnsi="Arial" w:cs="Arial"/>
            <w:color w:val="0000FF"/>
            <w:u w:val="single"/>
          </w:rPr>
          <w:t>www.mondelezinternational.com</w:t>
        </w:r>
      </w:hyperlink>
      <w:r>
        <w:rPr>
          <w:rFonts w:ascii="Arial" w:eastAsia="Arial" w:hAnsi="Arial" w:cs="Arial"/>
        </w:rPr>
        <w:t xml:space="preserve"> or follow the company on Twitter at </w:t>
      </w:r>
      <w:hyperlink r:id="rId17">
        <w:r>
          <w:rPr>
            <w:rFonts w:ascii="Arial" w:eastAsia="Arial" w:hAnsi="Arial" w:cs="Arial"/>
            <w:color w:val="0000FF"/>
            <w:u w:val="single"/>
          </w:rPr>
          <w:t>www.twitter.com/MDLZ</w:t>
        </w:r>
      </w:hyperlink>
      <w:r>
        <w:rPr>
          <w:rFonts w:ascii="Arial" w:eastAsia="Arial" w:hAnsi="Arial" w:cs="Arial"/>
        </w:rPr>
        <w:t>.</w:t>
      </w:r>
    </w:p>
    <w:p w14:paraId="3C59D1C3" w14:textId="77777777" w:rsidR="000739D6" w:rsidRDefault="000739D6">
      <w:pPr>
        <w:pBdr>
          <w:top w:val="none" w:sz="0" w:space="0" w:color="000000"/>
          <w:left w:val="none" w:sz="0" w:space="0" w:color="000000"/>
          <w:bottom w:val="none" w:sz="0" w:space="0" w:color="000000"/>
          <w:right w:val="none" w:sz="0" w:space="0" w:color="000000"/>
          <w:between w:val="none" w:sz="0" w:space="0" w:color="000000"/>
        </w:pBdr>
        <w:jc w:val="both"/>
        <w:rPr>
          <w:rFonts w:ascii="Cambria" w:eastAsia="Cambria" w:hAnsi="Cambria" w:cs="Cambria"/>
          <w:sz w:val="24"/>
          <w:szCs w:val="24"/>
        </w:rPr>
      </w:pPr>
    </w:p>
    <w:p w14:paraId="5CD0F736" w14:textId="77777777" w:rsidR="000739D6" w:rsidRDefault="000238E6">
      <w:pPr>
        <w:pBdr>
          <w:top w:val="none" w:sz="0" w:space="0" w:color="000000"/>
          <w:left w:val="none" w:sz="0" w:space="0" w:color="000000"/>
          <w:bottom w:val="none" w:sz="0" w:space="0" w:color="000000"/>
          <w:right w:val="none" w:sz="0" w:space="0" w:color="000000"/>
          <w:between w:val="none" w:sz="0" w:space="0" w:color="000000"/>
        </w:pBdr>
        <w:jc w:val="both"/>
        <w:rPr>
          <w:rFonts w:ascii="Cambria" w:eastAsia="Cambria" w:hAnsi="Cambria" w:cs="Cambria"/>
        </w:rPr>
      </w:pPr>
      <w:r>
        <w:rPr>
          <w:rFonts w:ascii="Cambria" w:eastAsia="Cambria" w:hAnsi="Cambria" w:cs="Cambria"/>
          <w:noProof/>
          <w:sz w:val="24"/>
          <w:szCs w:val="24"/>
          <w:lang w:val="en-MY"/>
        </w:rPr>
        <w:drawing>
          <wp:inline distT="0" distB="0" distL="0" distR="0" wp14:anchorId="237CF8AD" wp14:editId="0C5CD493">
            <wp:extent cx="2148205" cy="232410"/>
            <wp:effectExtent l="0" t="0" r="0" b="0"/>
            <wp:docPr id="2" name="image2.png" descr="escription: https://lh5.googleusercontent.com/LVxFsZC4m7iZZbC5Ykrz19"/>
            <wp:cNvGraphicFramePr/>
            <a:graphic xmlns:a="http://schemas.openxmlformats.org/drawingml/2006/main">
              <a:graphicData uri="http://schemas.openxmlformats.org/drawingml/2006/picture">
                <pic:pic xmlns:pic="http://schemas.openxmlformats.org/drawingml/2006/picture">
                  <pic:nvPicPr>
                    <pic:cNvPr id="0" name="image2.png" descr="escription: https://lh5.googleusercontent.com/LVxFsZC4m7iZZbC5Ykrz19"/>
                    <pic:cNvPicPr preferRelativeResize="0"/>
                  </pic:nvPicPr>
                  <pic:blipFill>
                    <a:blip r:embed="rId18"/>
                    <a:srcRect/>
                    <a:stretch>
                      <a:fillRect/>
                    </a:stretch>
                  </pic:blipFill>
                  <pic:spPr>
                    <a:xfrm>
                      <a:off x="0" y="0"/>
                      <a:ext cx="2148205" cy="232410"/>
                    </a:xfrm>
                    <a:prstGeom prst="rect">
                      <a:avLst/>
                    </a:prstGeom>
                    <a:ln/>
                  </pic:spPr>
                </pic:pic>
              </a:graphicData>
            </a:graphic>
          </wp:inline>
        </w:drawing>
      </w:r>
    </w:p>
    <w:p w14:paraId="57A8B67F" w14:textId="77777777" w:rsidR="000739D6" w:rsidRDefault="000739D6">
      <w:pPr>
        <w:spacing w:after="0" w:line="360" w:lineRule="auto"/>
        <w:ind w:firstLine="720"/>
        <w:rPr>
          <w:rFonts w:ascii="Arial" w:eastAsia="Arial" w:hAnsi="Arial" w:cs="Arial"/>
        </w:rPr>
      </w:pPr>
    </w:p>
    <w:p w14:paraId="7E6E04D8" w14:textId="77777777" w:rsidR="000739D6" w:rsidRDefault="000739D6">
      <w:pPr>
        <w:spacing w:after="0" w:line="360" w:lineRule="auto"/>
        <w:rPr>
          <w:rFonts w:ascii="Arial" w:eastAsia="Arial" w:hAnsi="Arial" w:cs="Arial"/>
          <w:color w:val="595959"/>
        </w:rPr>
      </w:pPr>
    </w:p>
    <w:p w14:paraId="5DBCC316" w14:textId="77777777" w:rsidR="000739D6" w:rsidRDefault="000739D6">
      <w:pPr>
        <w:spacing w:after="0" w:line="360" w:lineRule="auto"/>
        <w:jc w:val="center"/>
        <w:rPr>
          <w:rFonts w:ascii="Arial" w:eastAsia="Arial" w:hAnsi="Arial" w:cs="Arial"/>
          <w:color w:val="595959"/>
        </w:rPr>
      </w:pPr>
    </w:p>
    <w:sectPr w:rsidR="000739D6">
      <w:footerReference w:type="default" r:id="rId19"/>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3223A" w14:textId="77777777" w:rsidR="00956E3C" w:rsidRDefault="00956E3C">
      <w:pPr>
        <w:spacing w:after="0" w:line="240" w:lineRule="auto"/>
      </w:pPr>
      <w:r>
        <w:separator/>
      </w:r>
    </w:p>
  </w:endnote>
  <w:endnote w:type="continuationSeparator" w:id="0">
    <w:p w14:paraId="00E93827" w14:textId="77777777" w:rsidR="00956E3C" w:rsidRDefault="0095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6BC6F" w14:textId="77777777" w:rsidR="000739D6" w:rsidRDefault="000739D6">
    <w:pPr>
      <w:pBdr>
        <w:top w:val="nil"/>
        <w:left w:val="nil"/>
        <w:bottom w:val="nil"/>
        <w:right w:val="nil"/>
        <w:between w:val="nil"/>
      </w:pBdr>
      <w:tabs>
        <w:tab w:val="center" w:pos="4680"/>
        <w:tab w:val="right" w:pos="9360"/>
      </w:tabs>
      <w:spacing w:after="0" w:line="240" w:lineRule="auto"/>
      <w:jc w:val="center"/>
      <w:rPr>
        <w:rFonts w:ascii="Verdana" w:eastAsia="Verdana" w:hAnsi="Verdana" w:cs="Verdana"/>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AE7D5" w14:textId="77777777" w:rsidR="00956E3C" w:rsidRDefault="00956E3C">
      <w:pPr>
        <w:spacing w:after="0" w:line="240" w:lineRule="auto"/>
      </w:pPr>
      <w:r>
        <w:separator/>
      </w:r>
    </w:p>
  </w:footnote>
  <w:footnote w:type="continuationSeparator" w:id="0">
    <w:p w14:paraId="4DA803E0" w14:textId="77777777" w:rsidR="00956E3C" w:rsidRDefault="00956E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D6"/>
    <w:rsid w:val="00017E49"/>
    <w:rsid w:val="000238E6"/>
    <w:rsid w:val="000739D6"/>
    <w:rsid w:val="0009651D"/>
    <w:rsid w:val="000968CB"/>
    <w:rsid w:val="000D71BC"/>
    <w:rsid w:val="00191E23"/>
    <w:rsid w:val="00237EDD"/>
    <w:rsid w:val="0026094C"/>
    <w:rsid w:val="00287890"/>
    <w:rsid w:val="002C4D4E"/>
    <w:rsid w:val="003064B9"/>
    <w:rsid w:val="00395CAD"/>
    <w:rsid w:val="003C0DEE"/>
    <w:rsid w:val="003C34BD"/>
    <w:rsid w:val="003C75E5"/>
    <w:rsid w:val="003D385C"/>
    <w:rsid w:val="00400B2E"/>
    <w:rsid w:val="0041470A"/>
    <w:rsid w:val="004348D5"/>
    <w:rsid w:val="00450428"/>
    <w:rsid w:val="005237A3"/>
    <w:rsid w:val="00524A88"/>
    <w:rsid w:val="00571E52"/>
    <w:rsid w:val="005C7F38"/>
    <w:rsid w:val="00615C93"/>
    <w:rsid w:val="006F126C"/>
    <w:rsid w:val="006F5D4A"/>
    <w:rsid w:val="00717779"/>
    <w:rsid w:val="00797F94"/>
    <w:rsid w:val="007E7BDD"/>
    <w:rsid w:val="008B5D9A"/>
    <w:rsid w:val="00937CCA"/>
    <w:rsid w:val="00956E3C"/>
    <w:rsid w:val="009D3BC0"/>
    <w:rsid w:val="00A03E10"/>
    <w:rsid w:val="00A87FCB"/>
    <w:rsid w:val="00A95B7C"/>
    <w:rsid w:val="00AB6381"/>
    <w:rsid w:val="00AF2F4B"/>
    <w:rsid w:val="00B906DE"/>
    <w:rsid w:val="00B95CD1"/>
    <w:rsid w:val="00BD1A25"/>
    <w:rsid w:val="00BD6021"/>
    <w:rsid w:val="00C31407"/>
    <w:rsid w:val="00C50E9D"/>
    <w:rsid w:val="00C62234"/>
    <w:rsid w:val="00CC5AA5"/>
    <w:rsid w:val="00CD2983"/>
    <w:rsid w:val="00D24613"/>
    <w:rsid w:val="00DD50C5"/>
    <w:rsid w:val="00DF11AF"/>
    <w:rsid w:val="00E752A1"/>
    <w:rsid w:val="00EE1A4D"/>
    <w:rsid w:val="00F50985"/>
    <w:rsid w:val="00F70E22"/>
    <w:rsid w:val="00FF75E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B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after="0" w:line="240" w:lineRule="auto"/>
      <w:ind w:left="720"/>
      <w:outlineLvl w:val="1"/>
    </w:pPr>
    <w:rPr>
      <w:rFonts w:ascii="Times New Roman" w:eastAsia="Times New Roman" w:hAnsi="Times New Roman" w:cs="Times New Roman"/>
      <w:color w:val="000000"/>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after="0" w:line="240" w:lineRule="auto"/>
      <w:ind w:left="720"/>
      <w:outlineLvl w:val="1"/>
    </w:pPr>
    <w:rPr>
      <w:rFonts w:ascii="Times New Roman" w:eastAsia="Times New Roman" w:hAnsi="Times New Roman" w:cs="Times New Roman"/>
      <w:color w:val="000000"/>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epic.my/" TargetMode="External"/><Relationship Id="rId18"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witter.com/MDLZ" TargetMode="External"/><Relationship Id="rId17" Type="http://schemas.openxmlformats.org/officeDocument/2006/relationships/hyperlink" Target="http://www.twitter.com/MDLZ" TargetMode="External"/><Relationship Id="rId2" Type="http://schemas.openxmlformats.org/officeDocument/2006/relationships/styles" Target="styles.xml"/><Relationship Id="rId16" Type="http://schemas.openxmlformats.org/officeDocument/2006/relationships/hyperlink" Target="http://www.mondelezinternationa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delezinternational.com" TargetMode="External"/><Relationship Id="rId5" Type="http://schemas.openxmlformats.org/officeDocument/2006/relationships/webSettings" Target="webSettings.xml"/><Relationship Id="rId15" Type="http://schemas.openxmlformats.org/officeDocument/2006/relationships/hyperlink" Target="https://www.facebook.com/EpicHomesMY" TargetMode="External"/><Relationship Id="rId10" Type="http://schemas.openxmlformats.org/officeDocument/2006/relationships/hyperlink" Target="https://www.facebook.com/epicarm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izabeth@madhat.asia" TargetMode="External"/><Relationship Id="rId14" Type="http://schemas.openxmlformats.org/officeDocument/2006/relationships/hyperlink" Target="https://www.epich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29772-FF6C-45F1-A5B9-630E60A2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EIS Agency</dc:creator>
  <cp:lastModifiedBy>EIS Agency</cp:lastModifiedBy>
  <cp:revision>2</cp:revision>
  <dcterms:created xsi:type="dcterms:W3CDTF">2019-06-03T16:27:00Z</dcterms:created>
  <dcterms:modified xsi:type="dcterms:W3CDTF">2019-06-03T16:27:00Z</dcterms:modified>
</cp:coreProperties>
</file>