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rFonts w:ascii="Century Gothic" w:cs="Century Gothic" w:eastAsia="Century Gothic" w:hAnsi="Century Gothic"/>
          <w:b w:val="1"/>
          <w:color w:val="ff0000"/>
          <w:sz w:val="24"/>
          <w:szCs w:val="24"/>
        </w:rPr>
      </w:pPr>
      <w:r w:rsidDel="00000000" w:rsidR="00000000" w:rsidRPr="00000000">
        <w:rPr>
          <w:rtl w:val="0"/>
        </w:rPr>
      </w:r>
    </w:p>
    <w:p w:rsidR="00000000" w:rsidDel="00000000" w:rsidP="00000000" w:rsidRDefault="00000000" w:rsidRPr="00000000" w14:paraId="00000001">
      <w:pPr>
        <w:spacing w:line="240" w:lineRule="auto"/>
        <w:contextualSpacing w:val="0"/>
        <w:rPr>
          <w:rFonts w:ascii="Century Gothic" w:cs="Century Gothic" w:eastAsia="Century Gothic" w:hAnsi="Century Gothic"/>
          <w:b w:val="1"/>
          <w:color w:val="ff0000"/>
          <w:sz w:val="24"/>
          <w:szCs w:val="24"/>
        </w:rPr>
      </w:pPr>
      <w:r w:rsidDel="00000000" w:rsidR="00000000" w:rsidRPr="00000000">
        <w:rPr>
          <w:rtl w:val="0"/>
        </w:rPr>
      </w:r>
    </w:p>
    <w:p w:rsidR="00000000" w:rsidDel="00000000" w:rsidP="00000000" w:rsidRDefault="00000000" w:rsidRPr="00000000" w14:paraId="00000002">
      <w:pPr>
        <w:spacing w:line="240" w:lineRule="auto"/>
        <w:contextualSpacing w:val="0"/>
        <w:rPr>
          <w:rFonts w:ascii="Century Gothic" w:cs="Century Gothic" w:eastAsia="Century Gothic" w:hAnsi="Century Gothic"/>
          <w:b w:val="1"/>
          <w:color w:val="ff0000"/>
          <w:sz w:val="24"/>
          <w:szCs w:val="24"/>
        </w:rPr>
      </w:pPr>
      <w:r w:rsidDel="00000000" w:rsidR="00000000" w:rsidRPr="00000000">
        <w:rPr>
          <w:rFonts w:ascii="Century Gothic" w:cs="Century Gothic" w:eastAsia="Century Gothic" w:hAnsi="Century Gothic"/>
          <w:b w:val="1"/>
          <w:color w:val="ff0000"/>
          <w:sz w:val="24"/>
          <w:szCs w:val="24"/>
          <w:rtl w:val="0"/>
        </w:rPr>
        <w:t xml:space="preserve">UNTUK SIARAN SERTA-MERTA</w:t>
        <w:tab/>
        <w:tab/>
        <w:tab/>
      </w:r>
    </w:p>
    <w:p w:rsidR="00000000" w:rsidDel="00000000" w:rsidP="00000000" w:rsidRDefault="00000000" w:rsidRPr="00000000" w14:paraId="00000003">
      <w:pPr>
        <w:spacing w:line="240" w:lineRule="auto"/>
        <w:contextualSpacing w:val="0"/>
        <w:rPr>
          <w:rFonts w:ascii="Century Gothic" w:cs="Century Gothic" w:eastAsia="Century Gothic" w:hAnsi="Century Gothic"/>
          <w:b w:val="1"/>
          <w:color w:val="ff0000"/>
          <w:sz w:val="24"/>
          <w:szCs w:val="24"/>
        </w:rPr>
      </w:pPr>
      <w:r w:rsidDel="00000000" w:rsidR="00000000" w:rsidRPr="00000000">
        <w:rPr>
          <w:rtl w:val="0"/>
        </w:rPr>
      </w:r>
    </w:p>
    <w:p w:rsidR="00000000" w:rsidDel="00000000" w:rsidP="00000000" w:rsidRDefault="00000000" w:rsidRPr="00000000" w14:paraId="00000004">
      <w:pPr>
        <w:spacing w:line="240" w:lineRule="auto"/>
        <w:ind w:left="4320"/>
        <w:contextualSpacing w:val="0"/>
        <w:jc w:val="right"/>
        <w:rPr>
          <w:rFonts w:ascii="Century Gothic" w:cs="Century Gothic" w:eastAsia="Century Gothic" w:hAnsi="Century Gothic"/>
          <w:b w:val="1"/>
          <w:color w:val="ff0000"/>
          <w:sz w:val="24"/>
          <w:szCs w:val="24"/>
        </w:rPr>
      </w:pPr>
      <w:r w:rsidDel="00000000" w:rsidR="00000000" w:rsidRPr="00000000">
        <w:rPr>
          <w:rFonts w:ascii="Century Gothic" w:cs="Century Gothic" w:eastAsia="Century Gothic" w:hAnsi="Century Gothic"/>
          <w:sz w:val="24"/>
          <w:szCs w:val="24"/>
          <w:rtl w:val="0"/>
        </w:rPr>
        <w:t xml:space="preserve">   Untuk pertanyaan media, sila hubungi</w:t>
      </w:r>
      <w:r w:rsidDel="00000000" w:rsidR="00000000" w:rsidRPr="00000000">
        <w:rPr>
          <w:rtl w:val="0"/>
        </w:rPr>
      </w:r>
    </w:p>
    <w:p w:rsidR="00000000" w:rsidDel="00000000" w:rsidP="00000000" w:rsidRDefault="00000000" w:rsidRPr="00000000" w14:paraId="00000005">
      <w:pPr>
        <w:spacing w:line="240" w:lineRule="auto"/>
        <w:ind w:left="1440"/>
        <w:contextualSpacing w:val="0"/>
        <w:jc w:val="righ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Elizabeth Harding | </w:t>
      </w:r>
      <w:hyperlink r:id="rId6">
        <w:r w:rsidDel="00000000" w:rsidR="00000000" w:rsidRPr="00000000">
          <w:rPr>
            <w:rFonts w:ascii="Century Gothic" w:cs="Century Gothic" w:eastAsia="Century Gothic" w:hAnsi="Century Gothic"/>
            <w:color w:val="0000ff"/>
            <w:sz w:val="24"/>
            <w:szCs w:val="24"/>
            <w:u w:val="single"/>
            <w:rtl w:val="0"/>
          </w:rPr>
          <w:t xml:space="preserve">elizabeth@madhat.asia</w:t>
        </w:r>
      </w:hyperlink>
      <w:r w:rsidDel="00000000" w:rsidR="00000000" w:rsidRPr="00000000">
        <w:rPr>
          <w:rFonts w:ascii="Century Gothic" w:cs="Century Gothic" w:eastAsia="Century Gothic" w:hAnsi="Century Gothic"/>
          <w:sz w:val="24"/>
          <w:szCs w:val="24"/>
          <w:rtl w:val="0"/>
        </w:rPr>
        <w:t xml:space="preserve"> | +6012 220 5703</w:t>
      </w:r>
    </w:p>
    <w:p w:rsidR="00000000" w:rsidDel="00000000" w:rsidP="00000000" w:rsidRDefault="00000000" w:rsidRPr="00000000" w14:paraId="00000006">
      <w:pPr>
        <w:spacing w:line="240" w:lineRule="auto"/>
        <w:ind w:left="2160"/>
        <w:contextualSpacing w:val="0"/>
        <w:jc w:val="righ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Hui Shan |</w:t>
      </w:r>
      <w:r w:rsidDel="00000000" w:rsidR="00000000" w:rsidRPr="00000000">
        <w:rPr>
          <w:rFonts w:ascii="Century Gothic" w:cs="Century Gothic" w:eastAsia="Century Gothic" w:hAnsi="Century Gothic"/>
          <w:color w:val="0000ff"/>
          <w:sz w:val="24"/>
          <w:szCs w:val="24"/>
          <w:rtl w:val="0"/>
        </w:rPr>
        <w:t xml:space="preserve"> </w:t>
      </w:r>
      <w:hyperlink r:id="rId7">
        <w:r w:rsidDel="00000000" w:rsidR="00000000" w:rsidRPr="00000000">
          <w:rPr>
            <w:rFonts w:ascii="Century Gothic" w:cs="Century Gothic" w:eastAsia="Century Gothic" w:hAnsi="Century Gothic"/>
            <w:color w:val="0000ff"/>
            <w:sz w:val="24"/>
            <w:szCs w:val="24"/>
            <w:u w:val="single"/>
            <w:rtl w:val="0"/>
          </w:rPr>
          <w:t xml:space="preserve">huishan@madhat.asia</w:t>
        </w:r>
      </w:hyperlink>
      <w:r w:rsidDel="00000000" w:rsidR="00000000" w:rsidRPr="00000000">
        <w:rPr>
          <w:rFonts w:ascii="Century Gothic" w:cs="Century Gothic" w:eastAsia="Century Gothic" w:hAnsi="Century Gothic"/>
          <w:sz w:val="24"/>
          <w:szCs w:val="24"/>
          <w:rtl w:val="0"/>
        </w:rPr>
        <w:t xml:space="preserve"> | +6012 295 1732</w:t>
      </w:r>
    </w:p>
    <w:p w:rsidR="00000000" w:rsidDel="00000000" w:rsidP="00000000" w:rsidRDefault="00000000" w:rsidRPr="00000000" w14:paraId="00000007">
      <w:pP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8">
      <w:pPr>
        <w:spacing w:line="240" w:lineRule="auto"/>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9">
      <w:pPr>
        <w:spacing w:line="240" w:lineRule="auto"/>
        <w:contextualSpacing w:val="0"/>
        <w:jc w:val="center"/>
        <w:rPr>
          <w:rFonts w:ascii="Century Gothic" w:cs="Century Gothic" w:eastAsia="Century Gothic" w:hAnsi="Century Gothic"/>
          <w:b w:val="1"/>
          <w:sz w:val="24"/>
          <w:szCs w:val="24"/>
        </w:rPr>
      </w:pPr>
      <w:bookmarkStart w:colFirst="0" w:colLast="0" w:name="_gjdgxs" w:id="0"/>
      <w:bookmarkEnd w:id="0"/>
      <w:r w:rsidDel="00000000" w:rsidR="00000000" w:rsidRPr="00000000">
        <w:rPr>
          <w:rFonts w:ascii="Century Gothic" w:cs="Century Gothic" w:eastAsia="Century Gothic" w:hAnsi="Century Gothic"/>
          <w:b w:val="1"/>
          <w:sz w:val="24"/>
          <w:szCs w:val="24"/>
          <w:rtl w:val="0"/>
        </w:rPr>
        <w:t xml:space="preserve">Menambah perisa Malaysia ke dalam pasar kreatif terbesar Thailand</w:t>
      </w:r>
    </w:p>
    <w:p w:rsidR="00000000" w:rsidDel="00000000" w:rsidP="00000000" w:rsidRDefault="00000000" w:rsidRPr="00000000" w14:paraId="0000000A">
      <w:pPr>
        <w:spacing w:line="240" w:lineRule="auto"/>
        <w:contextualSpacing w:val="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B">
      <w:pP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C">
      <w:pP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Kuala Lumpur</w:t>
      </w:r>
      <w:r w:rsidDel="00000000" w:rsidR="00000000" w:rsidRPr="00000000">
        <w:rPr>
          <w:rFonts w:ascii="Century Gothic" w:cs="Century Gothic" w:eastAsia="Century Gothic" w:hAnsi="Century Gothic"/>
          <w:sz w:val="24"/>
          <w:szCs w:val="24"/>
          <w:rtl w:val="0"/>
        </w:rPr>
        <w:t xml:space="preserve"> – Artbox, pasaran kreatif dipasang semula terbesar yang dikandungi kontena besi ikonik berasal dari Thailand, akan datang ke Malaysia buat pertama kali dari 9-11 November dan 16-18 November di Tempat Letak Kereta Terbuka Sunway City dengan kemasukan percuma untuk setiap orang.</w:t>
      </w:r>
    </w:p>
    <w:p w:rsidR="00000000" w:rsidDel="00000000" w:rsidP="00000000" w:rsidRDefault="00000000" w:rsidRPr="00000000" w14:paraId="0000000D">
      <w:pP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ff0000"/>
          <w:sz w:val="24"/>
          <w:szCs w:val="24"/>
          <w:rtl w:val="0"/>
        </w:rPr>
        <w:br w:type="textWrapping"/>
      </w:r>
      <w:r w:rsidDel="00000000" w:rsidR="00000000" w:rsidRPr="00000000">
        <w:rPr>
          <w:rFonts w:ascii="Century Gothic" w:cs="Century Gothic" w:eastAsia="Century Gothic" w:hAnsi="Century Gothic"/>
          <w:sz w:val="24"/>
          <w:szCs w:val="24"/>
          <w:rtl w:val="0"/>
        </w:rPr>
        <w:t xml:space="preserve">Edisi Malaysia ini akan menampilkan lebih 300 penjual dan rakan kongsi dari  Malaysia, Thailand dan Singapura dengan penampilan berbeza setiap hujung minggu. Artbox diiktiraf di peringkat antarabangsa dengan pemaparan unik 15 kontena perkapalan yang mengelilingi perimeternya dan lampu-lampu bergemerlapan sepanjang 6 kilometer yang telah menjadi sinonim dengan pasar tersebut. Artbox Malaysia akan menumpu kepada memberikan warga Malaysia pengalaman pasar kreatif menyeluruh dari peruncit trendi kepada makanan dan minuman yang paling enak.</w:t>
      </w:r>
    </w:p>
    <w:p w:rsidR="00000000" w:rsidDel="00000000" w:rsidP="00000000" w:rsidRDefault="00000000" w:rsidRPr="00000000" w14:paraId="0000000E">
      <w:pP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F">
      <w:pP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Artbox Malaysia juga dengan bangganya disokong oleh Sunway Group, kumpulan konglomerat terbesar di Malaysia dengan Sunway City sebagai rakan lokasi utama. Sebagai satu daripada destinasi mesti dilawati di Malaysia dengan pelbagai pilihan tarikan hiburan, santai dan gaya hidup yang berada di satu lokasi seluas 800 ekar menawarkan kemudahan semua ada menjadikannya lokasi sempurna bagi pasaran kreatif dan pelbagai seperti Artbox.</w:t>
      </w:r>
    </w:p>
    <w:p w:rsidR="00000000" w:rsidDel="00000000" w:rsidP="00000000" w:rsidRDefault="00000000" w:rsidRPr="00000000" w14:paraId="00000010">
      <w:pP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br w:type="textWrapping"/>
      </w:r>
      <w:r w:rsidDel="00000000" w:rsidR="00000000" w:rsidRPr="00000000">
        <w:rPr>
          <w:rFonts w:ascii="Century Gothic" w:cs="Century Gothic" w:eastAsia="Century Gothic" w:hAnsi="Century Gothic"/>
          <w:b w:val="1"/>
          <w:sz w:val="24"/>
          <w:szCs w:val="24"/>
          <w:rtl w:val="0"/>
        </w:rPr>
        <w:t xml:space="preserve">Pengasas dan Pengerusi Kumpulan Sunway, Tan Sri Dato' Seri Dr Jeffrey Cheah AO, berkata</w:t>
      </w:r>
      <w:r w:rsidDel="00000000" w:rsidR="00000000" w:rsidRPr="00000000">
        <w:rPr>
          <w:rFonts w:ascii="Century Gothic" w:cs="Century Gothic" w:eastAsia="Century Gothic" w:hAnsi="Century Gothic"/>
          <w:sz w:val="24"/>
          <w:szCs w:val="24"/>
          <w:rtl w:val="0"/>
        </w:rPr>
        <w:t xml:space="preserve">; "Kami gembira untuk menjadi tuan rumah kepada Artbox di  Sunway City Kuala Lumpur, yang merupakan pengalaman unik untuk menarik penggemar seni, pereka baharu bermula dan penggemar makanan dari seluruh Malaysia dan pelancong antarabangsa ke Sunway City bagi tarikan pertama seumpamanya di Malaysia ini. Sunway telah sentiasa menjadi perintis terbaik di dalam penawaran pelancongan berkelas, dan kami percaya acara seperti ini akan membantu sasaran pelancongan Malaysia.’’</w:t>
      </w:r>
    </w:p>
    <w:p w:rsidR="00000000" w:rsidDel="00000000" w:rsidP="00000000" w:rsidRDefault="00000000" w:rsidRPr="00000000" w14:paraId="00000011">
      <w:pPr>
        <w:spacing w:line="240" w:lineRule="auto"/>
        <w:contextualSpacing w:val="0"/>
        <w:rPr>
          <w:rFonts w:ascii="Century Gothic" w:cs="Century Gothic" w:eastAsia="Century Gothic" w:hAnsi="Century Gothic"/>
          <w:b w:val="1"/>
          <w:sz w:val="24"/>
          <w:szCs w:val="24"/>
          <w:u w:val="single"/>
        </w:rPr>
      </w:pPr>
      <w:r w:rsidDel="00000000" w:rsidR="00000000" w:rsidRPr="00000000">
        <w:rPr>
          <w:rtl w:val="0"/>
        </w:rPr>
      </w:r>
    </w:p>
    <w:p w:rsidR="00000000" w:rsidDel="00000000" w:rsidP="00000000" w:rsidRDefault="00000000" w:rsidRPr="00000000" w14:paraId="00000012">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Setiap hujung minggu membawa vendor gaya hidup kreatif dan fesyen unik berbeza yang mempamerkan gaya berlainan dari Malaysia, Thailand dan Singapura. Misalnya, jenama pakaian Malaysia, Pestle &amp; Mortar Clothing yang mengambil isu-isu semasa selain menggabungkan cita rasa tempatan pada setiap keluaran mereka, akan melancarkan barangan eksklusif Artbox Malaysia </w:t>
      </w:r>
    </w:p>
    <w:p w:rsidR="00000000" w:rsidDel="00000000" w:rsidP="00000000" w:rsidRDefault="00000000" w:rsidRPr="00000000" w14:paraId="00000013">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t>
      </w:r>
      <w:r w:rsidDel="00000000" w:rsidR="00000000" w:rsidRPr="00000000">
        <w:rPr>
          <w:rFonts w:ascii="Century Gothic" w:cs="Century Gothic" w:eastAsia="Century Gothic" w:hAnsi="Century Gothic"/>
          <w:i w:val="1"/>
          <w:sz w:val="24"/>
          <w:szCs w:val="24"/>
          <w:rtl w:val="0"/>
        </w:rPr>
        <w:t xml:space="preserve">Artbox X PMC</w:t>
      </w:r>
      <w:r w:rsidDel="00000000" w:rsidR="00000000" w:rsidRPr="00000000">
        <w:rPr>
          <w:rFonts w:ascii="Century Gothic" w:cs="Century Gothic" w:eastAsia="Century Gothic" w:hAnsi="Century Gothic"/>
          <w:sz w:val="24"/>
          <w:szCs w:val="24"/>
          <w:rtl w:val="0"/>
        </w:rPr>
        <w:t xml:space="preserve">‘ dan mengenengahkan produk tulen khas PMS bersama dengan Supercrew. Pelawat boleh menjangkakan promosi eksklusif dan kejutan apabila mereka mengunjungi kontena Pestle &amp; Mortar Clothing di Artbox.</w:t>
      </w:r>
    </w:p>
    <w:p w:rsidR="00000000" w:rsidDel="00000000" w:rsidP="00000000" w:rsidRDefault="00000000" w:rsidRPr="00000000" w14:paraId="00000014">
      <w:pPr>
        <w:shd w:fill="ffffff" w:val="clear"/>
        <w:spacing w:line="240" w:lineRule="auto"/>
        <w:contextualSpacing w:val="0"/>
        <w:rPr>
          <w:rFonts w:ascii="Century Gothic" w:cs="Century Gothic" w:eastAsia="Century Gothic" w:hAnsi="Century Gothic"/>
          <w:b w:val="1"/>
          <w:sz w:val="24"/>
          <w:szCs w:val="24"/>
          <w:u w:val="single"/>
        </w:rPr>
      </w:pPr>
      <w:r w:rsidDel="00000000" w:rsidR="00000000" w:rsidRPr="00000000">
        <w:rPr>
          <w:rtl w:val="0"/>
        </w:rPr>
      </w:r>
    </w:p>
    <w:p w:rsidR="00000000" w:rsidDel="00000000" w:rsidP="00000000" w:rsidRDefault="00000000" w:rsidRPr="00000000" w14:paraId="00000015">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Artbox Malaysia juga menyajikan pelawat peluang untuk menikmati juadah makanan dari gerai-gerai makanan minuman dan trak makanan setiap hujung minggu. Terdapat juadah enak yang penggemar makanan boleh nikmati iaitu sushi burritos oleh Makirito, kek teh susu oleh The Baking Trip, Laksa Singapura oleh PGFN dan crepe manis terkenal oleh Thailand’s House of Crepe. Selain itu, zon khas tempat makan bagi tetamu akan turut mengandungi kawasan santai dilengkapi buaian oleh Airmocks Singapore bagi menyediakan sudut rehat bagi pengunjung melepaskan lelah sebelum meneruskan lawatan di situ.</w:t>
      </w:r>
    </w:p>
    <w:p w:rsidR="00000000" w:rsidDel="00000000" w:rsidP="00000000" w:rsidRDefault="00000000" w:rsidRPr="00000000" w14:paraId="00000016">
      <w:pPr>
        <w:shd w:fill="ffffff" w:val="clear"/>
        <w:spacing w:line="240" w:lineRule="auto"/>
        <w:contextualSpacing w:val="0"/>
        <w:rPr>
          <w:rFonts w:ascii="Century Gothic" w:cs="Century Gothic" w:eastAsia="Century Gothic" w:hAnsi="Century Gothic"/>
          <w:b w:val="1"/>
          <w:sz w:val="24"/>
          <w:szCs w:val="24"/>
          <w:u w:val="single"/>
        </w:rPr>
      </w:pPr>
      <w:r w:rsidDel="00000000" w:rsidR="00000000" w:rsidRPr="00000000">
        <w:rPr>
          <w:rtl w:val="0"/>
        </w:rPr>
      </w:r>
    </w:p>
    <w:p w:rsidR="00000000" w:rsidDel="00000000" w:rsidP="00000000" w:rsidRDefault="00000000" w:rsidRPr="00000000" w14:paraId="00000017">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Sinonim dengan misi untuk menyediakan platform bagi pereka, artis dan ahli muzik yang semakin meningkat, Artbox Malaysia akan mengadakan persembahan terbuka daripada pemuzik tempatan seperti DANI, Wanted Symphony, Pris Xavier dan banyak lagi mengalunkan irama muzik mereka di bawah cahaya gemerlapan.</w:t>
      </w:r>
    </w:p>
    <w:p w:rsidR="00000000" w:rsidDel="00000000" w:rsidP="00000000" w:rsidRDefault="00000000" w:rsidRPr="00000000" w14:paraId="00000018">
      <w:pPr>
        <w:shd w:fill="ffffff" w:val="clear"/>
        <w:spacing w:line="240" w:lineRule="auto"/>
        <w:contextualSpacing w:val="0"/>
        <w:rPr>
          <w:rFonts w:ascii="Century Gothic" w:cs="Century Gothic" w:eastAsia="Century Gothic" w:hAnsi="Century Gothic"/>
          <w:b w:val="1"/>
          <w:sz w:val="24"/>
          <w:szCs w:val="24"/>
          <w:u w:val="single"/>
        </w:rPr>
      </w:pPr>
      <w:r w:rsidDel="00000000" w:rsidR="00000000" w:rsidRPr="00000000">
        <w:rPr>
          <w:rtl w:val="0"/>
        </w:rPr>
      </w:r>
    </w:p>
    <w:p w:rsidR="00000000" w:rsidDel="00000000" w:rsidP="00000000" w:rsidRDefault="00000000" w:rsidRPr="00000000" w14:paraId="00000019">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Sebagai pasar kreatif yang menyeluruh, Artbox beraspirasi untuk menyediakan sesuatu untuk semua orang nikmati. Satu daripada tarikan terbesarnya ialah pertunjukan hasil seni yang kreatif dan bernilai dimasukkan ke dalam Instagram yang dipasang pada kontena perkapalan unik Artbox. Edisi Malaysia ini akan menyaksikan hasil seni asli oleh pelajar Sunway University pada kontena setinggi 40 kaki. </w:t>
      </w:r>
    </w:p>
    <w:p w:rsidR="00000000" w:rsidDel="00000000" w:rsidP="00000000" w:rsidRDefault="00000000" w:rsidRPr="00000000" w14:paraId="0000001A">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B">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Pelawat juga boleh memasuki satu daripada kontena 40kaki yang ditransformasi oleh Wowsome, pakar aktiviti foto inovatif. Tetamu boleh menikmati hasil seni digital interaksi yang memberikan pengalaman di luar daripada kebiasaan sepenuhnya.</w:t>
      </w:r>
    </w:p>
    <w:p w:rsidR="00000000" w:rsidDel="00000000" w:rsidP="00000000" w:rsidRDefault="00000000" w:rsidRPr="00000000" w14:paraId="0000001C">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D">
      <w:pPr>
        <w:shd w:fill="ffffff" w:val="clear"/>
        <w:spacing w:line="240" w:lineRule="auto"/>
        <w:contextualSpacing w:val="0"/>
        <w:rPr>
          <w:rFonts w:ascii="Century Gothic" w:cs="Century Gothic" w:eastAsia="Century Gothic" w:hAnsi="Century Gothic"/>
          <w:b w:val="1"/>
          <w:sz w:val="24"/>
          <w:szCs w:val="24"/>
          <w:u w:val="single"/>
        </w:rPr>
      </w:pPr>
      <w:r w:rsidDel="00000000" w:rsidR="00000000" w:rsidRPr="00000000">
        <w:rPr>
          <w:rtl w:val="0"/>
        </w:rPr>
      </w:r>
    </w:p>
    <w:p w:rsidR="00000000" w:rsidDel="00000000" w:rsidP="00000000" w:rsidRDefault="00000000" w:rsidRPr="00000000" w14:paraId="0000001E">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SOCAR, platform perkongsian kereta yang membolehkan pengguna menempah kereta yang sesuai dengan caj dikenakan mengikut jam, menawarkan diskaun eksklusif dan petak parkir rizab di Artbox untuk pengguna mereka menikmati penyepaduan seni, muzik, budaya tanpa risau mengenai parkir.</w:t>
      </w:r>
    </w:p>
    <w:p w:rsidR="00000000" w:rsidDel="00000000" w:rsidP="00000000" w:rsidRDefault="00000000" w:rsidRPr="00000000" w14:paraId="0000001F">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Grab Malaysia, platform perkongsian menumpang terkenal juga menawarkan mata bonus GrabRewards menerusi GrabPay, diskaun eksklusif bagi perjalan pergi dan balik dari Artbox Malaysia dan penghantaran GrabFood bagi makanan lazat terpilih di dalam kawasan Sunway dan Subang. Tetamu boleh menebus barangan menarik ini dengan mata GrabRewards*.</w:t>
      </w:r>
    </w:p>
    <w:p w:rsidR="00000000" w:rsidDel="00000000" w:rsidP="00000000" w:rsidRDefault="00000000" w:rsidRPr="00000000" w14:paraId="00000021">
      <w:pPr>
        <w:shd w:fill="ffffff" w:val="clear"/>
        <w:spacing w:line="240" w:lineRule="auto"/>
        <w:contextualSpacing w:val="0"/>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22">
      <w:pP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Pelawat boleh masuk secara percuma ke Artbox yang berlangsung dari 3pm-11pm pada 9 -11 November dan 16-18 November di Sunway City Outdoor Open Air Carpark. Pastikan anda tidak ketinggalan mengikut saluran sosial Artbox bagi semua pengumuman dan kemas kini berita.</w:t>
      </w:r>
    </w:p>
    <w:p w:rsidR="00000000" w:rsidDel="00000000" w:rsidP="00000000" w:rsidRDefault="00000000" w:rsidRPr="00000000" w14:paraId="00000023">
      <w:pP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4">
      <w:pP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Instagram: </w:t>
      </w:r>
      <w:hyperlink r:id="rId8">
        <w:r w:rsidDel="00000000" w:rsidR="00000000" w:rsidRPr="00000000">
          <w:rPr>
            <w:rFonts w:ascii="Century Gothic" w:cs="Century Gothic" w:eastAsia="Century Gothic" w:hAnsi="Century Gothic"/>
            <w:color w:val="2940f5"/>
            <w:sz w:val="24"/>
            <w:szCs w:val="24"/>
            <w:u w:val="single"/>
            <w:rtl w:val="0"/>
          </w:rPr>
          <w:t xml:space="preserve">https://www.instagram.com/artbox_my/</w:t>
        </w:r>
      </w:hyperlink>
      <w:r w:rsidDel="00000000" w:rsidR="00000000" w:rsidRPr="00000000">
        <w:rPr>
          <w:rFonts w:ascii="Century Gothic" w:cs="Century Gothic" w:eastAsia="Century Gothic" w:hAnsi="Century Gothic"/>
          <w:color w:val="2940f5"/>
          <w:sz w:val="24"/>
          <w:szCs w:val="24"/>
          <w:rtl w:val="0"/>
        </w:rPr>
        <w:t xml:space="preserve"> </w:t>
      </w:r>
      <w:r w:rsidDel="00000000" w:rsidR="00000000" w:rsidRPr="00000000">
        <w:rPr>
          <w:rtl w:val="0"/>
        </w:rPr>
      </w:r>
    </w:p>
    <w:p w:rsidR="00000000" w:rsidDel="00000000" w:rsidP="00000000" w:rsidRDefault="00000000" w:rsidRPr="00000000" w14:paraId="00000025">
      <w:pPr>
        <w:spacing w:line="240" w:lineRule="auto"/>
        <w:contextualSpacing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Facebook: </w:t>
      </w:r>
      <w:hyperlink r:id="rId9">
        <w:r w:rsidDel="00000000" w:rsidR="00000000" w:rsidRPr="00000000">
          <w:rPr>
            <w:rFonts w:ascii="Century Gothic" w:cs="Century Gothic" w:eastAsia="Century Gothic" w:hAnsi="Century Gothic"/>
            <w:color w:val="2940f5"/>
            <w:sz w:val="24"/>
            <w:szCs w:val="24"/>
            <w:u w:val="single"/>
            <w:rtl w:val="0"/>
          </w:rPr>
          <w:t xml:space="preserve">https://www.facebook.com/malaysia.artbox/</w:t>
        </w:r>
      </w:hyperlink>
      <w:r w:rsidDel="00000000" w:rsidR="00000000" w:rsidRPr="00000000">
        <w:rPr>
          <w:rFonts w:ascii="Century Gothic" w:cs="Century Gothic" w:eastAsia="Century Gothic" w:hAnsi="Century Gothic"/>
          <w:color w:val="2940f5"/>
          <w:sz w:val="24"/>
          <w:szCs w:val="24"/>
          <w:rtl w:val="0"/>
        </w:rPr>
        <w:t xml:space="preserve"> </w:t>
      </w:r>
      <w:r w:rsidDel="00000000" w:rsidR="00000000" w:rsidRPr="00000000">
        <w:rPr>
          <w:rtl w:val="0"/>
        </w:rPr>
      </w:r>
    </w:p>
    <w:p w:rsidR="00000000" w:rsidDel="00000000" w:rsidP="00000000" w:rsidRDefault="00000000" w:rsidRPr="00000000" w14:paraId="00000026">
      <w:pP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7">
      <w:pPr>
        <w:spacing w:line="240" w:lineRule="auto"/>
        <w:contextualSpacing w:val="0"/>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UNTUK MAKLUMAT TAMBAHAN, LOG MASUK KE</w:t>
      </w:r>
    </w:p>
    <w:p w:rsidR="00000000" w:rsidDel="00000000" w:rsidP="00000000" w:rsidRDefault="00000000" w:rsidRPr="00000000" w14:paraId="00000028">
      <w:pPr>
        <w:spacing w:line="240" w:lineRule="auto"/>
        <w:contextualSpacing w:val="0"/>
        <w:jc w:val="center"/>
        <w:rPr>
          <w:rFonts w:ascii="Century Gothic" w:cs="Century Gothic" w:eastAsia="Century Gothic" w:hAnsi="Century Gothic"/>
          <w:color w:val="2940f5"/>
          <w:sz w:val="24"/>
          <w:szCs w:val="24"/>
        </w:rPr>
      </w:pPr>
      <w:hyperlink r:id="rId10">
        <w:r w:rsidDel="00000000" w:rsidR="00000000" w:rsidRPr="00000000">
          <w:rPr>
            <w:rFonts w:ascii="Century Gothic" w:cs="Century Gothic" w:eastAsia="Century Gothic" w:hAnsi="Century Gothic"/>
            <w:color w:val="2940f5"/>
            <w:sz w:val="24"/>
            <w:szCs w:val="24"/>
            <w:u w:val="single"/>
            <w:rtl w:val="0"/>
          </w:rPr>
          <w:t xml:space="preserve">https://www.artbox.my/</w:t>
        </w:r>
      </w:hyperlink>
      <w:r w:rsidDel="00000000" w:rsidR="00000000" w:rsidRPr="00000000">
        <w:rPr>
          <w:rtl w:val="0"/>
        </w:rPr>
      </w:r>
    </w:p>
    <w:p w:rsidR="00000000" w:rsidDel="00000000" w:rsidP="00000000" w:rsidRDefault="00000000" w:rsidRPr="00000000" w14:paraId="00000029">
      <w:pPr>
        <w:spacing w:line="240" w:lineRule="auto"/>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#ARTBOXMY2018 #ARTBOXMY</w:t>
      </w:r>
    </w:p>
    <w:p w:rsidR="00000000" w:rsidDel="00000000" w:rsidP="00000000" w:rsidRDefault="00000000" w:rsidRPr="00000000" w14:paraId="0000002A">
      <w:pPr>
        <w:spacing w:line="24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B">
      <w:pPr>
        <w:spacing w:line="240" w:lineRule="auto"/>
        <w:contextualSpacing w:val="0"/>
        <w:jc w:val="center"/>
        <w:rPr>
          <w:rFonts w:ascii="Century Gothic" w:cs="Century Gothic" w:eastAsia="Century Gothic" w:hAnsi="Century Gothic"/>
          <w:b w:val="1"/>
          <w:i w:val="1"/>
          <w:sz w:val="24"/>
          <w:szCs w:val="24"/>
        </w:rPr>
      </w:pPr>
      <w:r w:rsidDel="00000000" w:rsidR="00000000" w:rsidRPr="00000000">
        <w:rPr>
          <w:rFonts w:ascii="Century Gothic" w:cs="Century Gothic" w:eastAsia="Century Gothic" w:hAnsi="Century Gothic"/>
          <w:b w:val="1"/>
          <w:i w:val="1"/>
          <w:sz w:val="24"/>
          <w:szCs w:val="24"/>
          <w:rtl w:val="0"/>
        </w:rPr>
        <w:t xml:space="preserve">*Tertakluk kepada syarat dan terma</w:t>
      </w:r>
    </w:p>
    <w:p w:rsidR="00000000" w:rsidDel="00000000" w:rsidP="00000000" w:rsidRDefault="00000000" w:rsidRPr="00000000" w14:paraId="0000002C">
      <w:pPr>
        <w:spacing w:line="240" w:lineRule="auto"/>
        <w:contextualSpacing w:val="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D">
      <w:pPr>
        <w:spacing w:line="240" w:lineRule="auto"/>
        <w:contextualSpacing w:val="0"/>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TAMAT</w:t>
      </w:r>
      <w:r w:rsidDel="00000000" w:rsidR="00000000" w:rsidRPr="00000000">
        <w:rPr>
          <w:rtl w:val="0"/>
        </w:rPr>
      </w:r>
    </w:p>
    <w:p w:rsidR="00000000" w:rsidDel="00000000" w:rsidP="00000000" w:rsidRDefault="00000000" w:rsidRPr="00000000" w14:paraId="0000002E">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F">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0">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1">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2">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3">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4">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5">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6">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7">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8">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9">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A">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B">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C">
      <w:pPr>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About Artbox</w:t>
      </w:r>
    </w:p>
    <w:p w:rsidR="00000000" w:rsidDel="00000000" w:rsidP="00000000" w:rsidRDefault="00000000" w:rsidRPr="00000000" w14:paraId="0000003D">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Originated from Bangkok, Artbox is recognised for its unique curation of local entrepreneurs and makers presented in a creative night market! Seeing that it was widely acclaimed regionally, Artbox ventured out beyond Bangkok and created a wave in the Singapore night market scene two years ago. Artbox Singapore, brought in by Invade, has become one of the most highly-anticipated event every year and this coming November, Artbox will be venturing to Malaysia! </w:t>
        <w:br w:type="textWrapping"/>
        <w:br w:type="textWrapping"/>
        <w:t xml:space="preserve">Spanning across two weekends in November, munch on unique delicacies while being serenaded by music as you trail down the endless stretch of fairy lights! Capture magical moments with creative art installations and enjoy interactive elements that will intrigue all of your sense! Bring home one of a kind artisanal knick-knacks or deck up your wardrobe with quirky fashion! Artbox Malaysia promises an event to remember and definitely something that you would not want to miss!</w:t>
      </w:r>
    </w:p>
    <w:p w:rsidR="00000000" w:rsidDel="00000000" w:rsidP="00000000" w:rsidRDefault="00000000" w:rsidRPr="00000000" w14:paraId="0000003E">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F">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Artbox Singapore 2018 drew 757,000 visitors over 6 days. </w:t>
        <w:br w:type="textWrapping"/>
        <w:br w:type="textWrapping"/>
      </w:r>
      <w:r w:rsidDel="00000000" w:rsidR="00000000" w:rsidRPr="00000000">
        <w:rPr>
          <w:rFonts w:ascii="Century Gothic" w:cs="Century Gothic" w:eastAsia="Century Gothic" w:hAnsi="Century Gothic"/>
          <w:b w:val="1"/>
          <w:rtl w:val="0"/>
        </w:rPr>
        <w:t xml:space="preserve">About Invade</w:t>
      </w:r>
      <w:r w:rsidDel="00000000" w:rsidR="00000000" w:rsidRPr="00000000">
        <w:rPr>
          <w:rFonts w:ascii="Century Gothic" w:cs="Century Gothic" w:eastAsia="Century Gothic" w:hAnsi="Century Gothic"/>
          <w:rtl w:val="0"/>
        </w:rPr>
        <w:br w:type="textWrapping"/>
        <w:t xml:space="preserve">Invade is a creative retail space activation and events management company founded in 2010. Known for its innovative retail concepts, Invade manages pop-up retail stores, runs some of the largest flea markets, and also operates a real-time retail booking system that allows businesses to rent and list spaces in an efficient manner in Singapore. Invade will also host the Artbox Asia tour, bringing the best of creative markets to the region with each city’s installation infused with the local flavour. Invade is part of iFashion, a leading venture platform company focused on investing and acquiring fashion and lifestyle e-commerce ventures based in Southeast Asia. For more details, please visit: </w:t>
      </w:r>
      <w:hyperlink r:id="rId11">
        <w:r w:rsidDel="00000000" w:rsidR="00000000" w:rsidRPr="00000000">
          <w:rPr>
            <w:rFonts w:ascii="Century Gothic" w:cs="Century Gothic" w:eastAsia="Century Gothic" w:hAnsi="Century Gothic"/>
            <w:color w:val="1155cc"/>
            <w:u w:val="single"/>
            <w:rtl w:val="0"/>
          </w:rPr>
          <w:t xml:space="preserve">http://invade.co</w:t>
        </w:r>
      </w:hyperlink>
      <w:r w:rsidDel="00000000" w:rsidR="00000000" w:rsidRPr="00000000">
        <w:rPr>
          <w:rFonts w:ascii="Century Gothic" w:cs="Century Gothic" w:eastAsia="Century Gothic" w:hAnsi="Century Gothic"/>
          <w:rtl w:val="0"/>
        </w:rPr>
        <w:t xml:space="preserve">. </w:t>
        <w:br w:type="textWrapping"/>
        <w:br w:type="textWrapping"/>
      </w:r>
      <w:r w:rsidDel="00000000" w:rsidR="00000000" w:rsidRPr="00000000">
        <w:rPr>
          <w:rFonts w:ascii="Century Gothic" w:cs="Century Gothic" w:eastAsia="Century Gothic" w:hAnsi="Century Gothic"/>
          <w:b w:val="1"/>
          <w:rtl w:val="0"/>
        </w:rPr>
        <w:t xml:space="preserve">About Ad-nology</w:t>
      </w:r>
      <w:r w:rsidDel="00000000" w:rsidR="00000000" w:rsidRPr="00000000">
        <w:rPr>
          <w:rFonts w:ascii="Century Gothic" w:cs="Century Gothic" w:eastAsia="Century Gothic" w:hAnsi="Century Gothic"/>
          <w:rtl w:val="0"/>
        </w:rPr>
        <w:br w:type="textWrapping"/>
        <w:t xml:space="preserve">A boutique marketing firm focused in strategic planning, ideation, creative execution and digital marketing with heavy focus on technology. </w:t>
        <w:br w:type="textWrapping"/>
        <w:t xml:space="preserve">The Ad-nology family consist of three subsidiaries solely focused in revolutionizing the marketing and advertising strategies towards our forever generation. The vision of the group is to create a sustainable ecosystem for brands to harness when targeting the youth of tomorrow.</w:t>
      </w:r>
      <w:r w:rsidDel="00000000" w:rsidR="00000000" w:rsidRPr="00000000">
        <w:br w:type="page"/>
      </w:r>
      <w:r w:rsidDel="00000000" w:rsidR="00000000" w:rsidRPr="00000000">
        <w:rPr>
          <w:rtl w:val="0"/>
        </w:rPr>
      </w:r>
    </w:p>
    <w:p w:rsidR="00000000" w:rsidDel="00000000" w:rsidP="00000000" w:rsidRDefault="00000000" w:rsidRPr="00000000" w14:paraId="00000040">
      <w:pPr>
        <w:contextualSpacing w:val="0"/>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ARTBOX MALAYSIA FACT SHEET</w:t>
      </w:r>
    </w:p>
    <w:p w:rsidR="00000000" w:rsidDel="00000000" w:rsidP="00000000" w:rsidRDefault="00000000" w:rsidRPr="00000000" w14:paraId="00000041">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br w:type="textWrapping"/>
      </w:r>
      <w:r w:rsidDel="00000000" w:rsidR="00000000" w:rsidRPr="00000000">
        <w:rPr>
          <w:rFonts w:ascii="Century Gothic" w:cs="Century Gothic" w:eastAsia="Century Gothic" w:hAnsi="Century Gothic"/>
          <w:b w:val="1"/>
          <w:rtl w:val="0"/>
        </w:rPr>
        <w:t xml:space="preserve">Event Details</w:t>
      </w:r>
      <w:r w:rsidDel="00000000" w:rsidR="00000000" w:rsidRPr="00000000">
        <w:rPr>
          <w:rFonts w:ascii="Century Gothic" w:cs="Century Gothic" w:eastAsia="Century Gothic" w:hAnsi="Century Gothic"/>
          <w:rtl w:val="0"/>
        </w:rPr>
        <w:br w:type="textWrapping"/>
        <w:t xml:space="preserve">FREE ADMISSION!</w:t>
        <w:br w:type="textWrapping"/>
        <w:t xml:space="preserve">This event is open to public</w:t>
        <w:br w:type="textWrapping"/>
        <w:br w:type="textWrapping"/>
      </w:r>
      <w:r w:rsidDel="00000000" w:rsidR="00000000" w:rsidRPr="00000000">
        <w:rPr>
          <w:rFonts w:ascii="Century Gothic" w:cs="Century Gothic" w:eastAsia="Century Gothic" w:hAnsi="Century Gothic"/>
          <w:b w:val="1"/>
          <w:rtl w:val="0"/>
        </w:rPr>
        <w:t xml:space="preserve">Operating Hours</w:t>
      </w:r>
      <w:r w:rsidDel="00000000" w:rsidR="00000000" w:rsidRPr="00000000">
        <w:rPr>
          <w:rFonts w:ascii="Century Gothic" w:cs="Century Gothic" w:eastAsia="Century Gothic" w:hAnsi="Century Gothic"/>
          <w:rtl w:val="0"/>
        </w:rPr>
        <w:br w:type="textWrapping"/>
        <w:t xml:space="preserve">09 - 11 November 2018</w:t>
        <w:br w:type="textWrapping"/>
        <w:t xml:space="preserve">16 - 18 November 2018</w:t>
      </w:r>
    </w:p>
    <w:p w:rsidR="00000000" w:rsidDel="00000000" w:rsidP="00000000" w:rsidRDefault="00000000" w:rsidRPr="00000000" w14:paraId="00000042">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Friday - Sunday</w:t>
        <w:br w:type="textWrapping"/>
        <w:t xml:space="preserve">3PM - 11PM</w:t>
        <w:br w:type="textWrapping"/>
        <w:br w:type="textWrapping"/>
      </w:r>
      <w:r w:rsidDel="00000000" w:rsidR="00000000" w:rsidRPr="00000000">
        <w:rPr>
          <w:rFonts w:ascii="Century Gothic" w:cs="Century Gothic" w:eastAsia="Century Gothic" w:hAnsi="Century Gothic"/>
          <w:b w:val="1"/>
          <w:rtl w:val="0"/>
        </w:rPr>
        <w:t xml:space="preserve">Location</w:t>
      </w:r>
      <w:r w:rsidDel="00000000" w:rsidR="00000000" w:rsidRPr="00000000">
        <w:rPr>
          <w:rFonts w:ascii="Century Gothic" w:cs="Century Gothic" w:eastAsia="Century Gothic" w:hAnsi="Century Gothic"/>
          <w:rtl w:val="0"/>
        </w:rPr>
        <w:br w:type="textWrapping"/>
        <w:t xml:space="preserve">Sunway City Kuala Lumpur, Malaysia</w:t>
        <w:br w:type="textWrapping"/>
        <w:t xml:space="preserve">Outdoor Open Air Carpark</w:t>
      </w:r>
    </w:p>
    <w:p w:rsidR="00000000" w:rsidDel="00000000" w:rsidP="00000000" w:rsidRDefault="00000000" w:rsidRPr="00000000" w14:paraId="00000043">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Opposite The Pinnacle Sunway</w:t>
        <w:br w:type="textWrapping"/>
        <w:br w:type="textWrapping"/>
      </w:r>
      <w:r w:rsidDel="00000000" w:rsidR="00000000" w:rsidRPr="00000000">
        <w:rPr>
          <w:rFonts w:ascii="Century Gothic" w:cs="Century Gothic" w:eastAsia="Century Gothic" w:hAnsi="Century Gothic"/>
          <w:b w:val="1"/>
          <w:rtl w:val="0"/>
        </w:rPr>
        <w:t xml:space="preserve">By Train</w:t>
      </w:r>
      <w:r w:rsidDel="00000000" w:rsidR="00000000" w:rsidRPr="00000000">
        <w:rPr>
          <w:rFonts w:ascii="Century Gothic" w:cs="Century Gothic" w:eastAsia="Century Gothic" w:hAnsi="Century Gothic"/>
          <w:rtl w:val="0"/>
        </w:rPr>
        <w:br w:type="textWrapping"/>
        <w:t xml:space="preserve">Take Kelana Jaya LRT Line or KTM Port Klang Commuter Line and interchange with BRT Sunway Line</w:t>
        <w:br w:type="textWrapping"/>
        <w:br w:type="textWrapping"/>
      </w:r>
      <w:r w:rsidDel="00000000" w:rsidR="00000000" w:rsidRPr="00000000">
        <w:rPr>
          <w:rFonts w:ascii="Century Gothic" w:cs="Century Gothic" w:eastAsia="Century Gothic" w:hAnsi="Century Gothic"/>
          <w:b w:val="1"/>
          <w:rtl w:val="0"/>
        </w:rPr>
        <w:t xml:space="preserve">By Bus</w:t>
      </w:r>
      <w:r w:rsidDel="00000000" w:rsidR="00000000" w:rsidRPr="00000000">
        <w:rPr>
          <w:rFonts w:ascii="Century Gothic" w:cs="Century Gothic" w:eastAsia="Century Gothic" w:hAnsi="Century Gothic"/>
          <w:rtl w:val="0"/>
        </w:rPr>
        <w:br w:type="textWrapping"/>
        <w:t xml:space="preserve">(Nearest Bus Stops)</w:t>
        <w:br w:type="textWrapping"/>
        <w:t xml:space="preserve">Sunway Lagoon BRT</w:t>
        <w:br w:type="textWrapping"/>
        <w:t xml:space="preserve">Sunway Pyramid Timur</w:t>
        <w:br w:type="textWrapping"/>
        <w:t xml:space="preserve">Sunway Pyramid</w:t>
        <w:br w:type="textWrapping"/>
        <w:t xml:space="preserve">Masjid Bandar Sunway</w:t>
        <w:br w:type="textWrapping"/>
        <w:br w:type="textWrapping"/>
      </w:r>
      <w:r w:rsidDel="00000000" w:rsidR="00000000" w:rsidRPr="00000000">
        <w:rPr>
          <w:rFonts w:ascii="Century Gothic" w:cs="Century Gothic" w:eastAsia="Century Gothic" w:hAnsi="Century Gothic"/>
          <w:b w:val="1"/>
          <w:rtl w:val="0"/>
        </w:rPr>
        <w:t xml:space="preserve">By Car</w:t>
      </w:r>
      <w:r w:rsidDel="00000000" w:rsidR="00000000" w:rsidRPr="00000000">
        <w:rPr>
          <w:rFonts w:ascii="Century Gothic" w:cs="Century Gothic" w:eastAsia="Century Gothic" w:hAnsi="Century Gothic"/>
          <w:rtl w:val="0"/>
        </w:rPr>
        <w:br w:type="textWrapping"/>
        <w:t xml:space="preserve">(Nearest Car Parks)</w:t>
        <w:br w:type="textWrapping"/>
        <w:t xml:space="preserve">Sunway Pyramid</w:t>
        <w:br w:type="textWrapping"/>
        <w:t xml:space="preserve">Sunday Resort Hotel &amp; Spa</w:t>
        <w:br w:type="textWrapping"/>
        <w:t xml:space="preserve">The Pinnacle Sunway </w:t>
        <w:br w:type="textWrapping"/>
        <w:t xml:space="preserve">Sunway Geo</w:t>
        <w:br w:type="textWrapping"/>
        <w:t xml:space="preserve">BRT SunU-Monesh (Ride &amp; Park)</w:t>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44">
      <w:pPr>
        <w:contextualSpacing w:val="0"/>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5">
      <w:pPr>
        <w:contextualSpacing w:val="0"/>
        <w:jc w:val="center"/>
        <w:rPr>
          <w:rFonts w:ascii="Century Gothic" w:cs="Century Gothic" w:eastAsia="Century Gothic" w:hAnsi="Century Gothic"/>
          <w:b w:val="1"/>
        </w:rPr>
      </w:pP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6585"/>
        <w:tblGridChange w:id="0">
          <w:tblGrid>
            <w:gridCol w:w="2415"/>
            <w:gridCol w:w="658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47">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09 - 11 November 2018</w:t>
              <w:br w:type="textWrapping"/>
              <w:t xml:space="preserve">16 - 18 November 2018</w:t>
              <w:br w:type="textWrapping"/>
              <w:t xml:space="preserve">Friday - Sunday</w:t>
            </w:r>
          </w:p>
        </w:tc>
      </w:tr>
      <w:t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3 - 11PM</w:t>
            </w:r>
          </w:p>
        </w:tc>
      </w:tr>
      <w:t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Venue</w:t>
            </w:r>
          </w:p>
        </w:tc>
        <w:tc>
          <w:tcPr>
            <w:shd w:fill="auto" w:val="clear"/>
            <w:tcMar>
              <w:top w:w="100.0" w:type="dxa"/>
              <w:left w:w="100.0" w:type="dxa"/>
              <w:bottom w:w="100.0" w:type="dxa"/>
              <w:right w:w="100.0" w:type="dxa"/>
            </w:tcMar>
          </w:tcPr>
          <w:p w:rsidR="00000000" w:rsidDel="00000000" w:rsidP="00000000" w:rsidRDefault="00000000" w:rsidRPr="00000000" w14:paraId="0000004B">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Sunway City Kuala Lumpur, Malaysia</w:t>
              <w:br w:type="textWrapping"/>
              <w:t xml:space="preserve">Outdoor Open Air Carpark</w:t>
              <w:br w:type="textWrapping"/>
              <w:t xml:space="preserve">(Opposite The Pinnacle Sunway) </w:t>
            </w:r>
          </w:p>
        </w:tc>
      </w:tr>
      <w:t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Organizers</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INVADE x Ad-nology x Artbox Thailand</w:t>
            </w:r>
          </w:p>
        </w:tc>
      </w:tr>
    </w:tbl>
    <w:p w:rsidR="00000000" w:rsidDel="00000000" w:rsidP="00000000" w:rsidRDefault="00000000" w:rsidRPr="00000000" w14:paraId="0000004E">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F">
      <w:pPr>
        <w:contextualSpacing w:val="0"/>
        <w:rPr>
          <w:rFonts w:ascii="Century Gothic" w:cs="Century Gothic" w:eastAsia="Century Gothic" w:hAnsi="Century Gothic"/>
        </w:rPr>
      </w:pPr>
      <w:r w:rsidDel="00000000" w:rsidR="00000000" w:rsidRPr="00000000">
        <w:rPr>
          <w:rtl w:val="0"/>
        </w:rPr>
      </w:r>
    </w:p>
    <w:tbl>
      <w:tblPr>
        <w:tblStyle w:val="Table2"/>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6555"/>
        <w:tblGridChange w:id="0">
          <w:tblGrid>
            <w:gridCol w:w="2445"/>
            <w:gridCol w:w="655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Official Instagram</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@artbox_my</w:t>
            </w:r>
          </w:p>
        </w:tc>
      </w:tr>
      <w:t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Official Facebook</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contextualSpacing w:val="0"/>
              <w:rPr>
                <w:rFonts w:ascii="Century Gothic" w:cs="Century Gothic" w:eastAsia="Century Gothic" w:hAnsi="Century Gothic"/>
              </w:rPr>
            </w:pPr>
            <w:hyperlink r:id="rId12">
              <w:r w:rsidDel="00000000" w:rsidR="00000000" w:rsidRPr="00000000">
                <w:rPr>
                  <w:rFonts w:ascii="Century Gothic" w:cs="Century Gothic" w:eastAsia="Century Gothic" w:hAnsi="Century Gothic"/>
                  <w:color w:val="1155cc"/>
                  <w:u w:val="single"/>
                  <w:rtl w:val="0"/>
                </w:rPr>
                <w:t xml:space="preserve">https://www.facebook.com/malaysia.artbox/</w:t>
              </w:r>
            </w:hyperlink>
            <w:r w:rsidDel="00000000" w:rsidR="00000000" w:rsidRPr="00000000">
              <w:rPr>
                <w:rFonts w:ascii="Century Gothic" w:cs="Century Gothic" w:eastAsia="Century Gothic" w:hAnsi="Century Gothic"/>
                <w:rtl w:val="0"/>
              </w:rPr>
              <w:t xml:space="preserve"> </w:t>
            </w:r>
          </w:p>
        </w:tc>
      </w:tr>
      <w:t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Official Website</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contextualSpacing w:val="0"/>
              <w:rPr>
                <w:rFonts w:ascii="Century Gothic" w:cs="Century Gothic" w:eastAsia="Century Gothic" w:hAnsi="Century Gothic"/>
              </w:rPr>
            </w:pPr>
            <w:hyperlink r:id="rId13">
              <w:r w:rsidDel="00000000" w:rsidR="00000000" w:rsidRPr="00000000">
                <w:rPr>
                  <w:rFonts w:ascii="Century Gothic" w:cs="Century Gothic" w:eastAsia="Century Gothic" w:hAnsi="Century Gothic"/>
                  <w:color w:val="1155cc"/>
                  <w:u w:val="single"/>
                  <w:rtl w:val="0"/>
                </w:rPr>
                <w:t xml:space="preserve">https://www.artbox.my/</w:t>
              </w:r>
            </w:hyperlink>
            <w:r w:rsidDel="00000000" w:rsidR="00000000" w:rsidRPr="00000000">
              <w:rPr>
                <w:rFonts w:ascii="Century Gothic" w:cs="Century Gothic" w:eastAsia="Century Gothic" w:hAnsi="Century Gothic"/>
                <w:rtl w:val="0"/>
              </w:rPr>
              <w:t xml:space="preserve"> </w:t>
            </w:r>
          </w:p>
        </w:tc>
      </w:tr>
      <w:t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Official Email</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contextualSpacing w:val="0"/>
              <w:rPr>
                <w:rFonts w:ascii="Century Gothic" w:cs="Century Gothic" w:eastAsia="Century Gothic" w:hAnsi="Century Gothic"/>
              </w:rPr>
            </w:pPr>
            <w:hyperlink r:id="rId14">
              <w:r w:rsidDel="00000000" w:rsidR="00000000" w:rsidRPr="00000000">
                <w:rPr>
                  <w:rFonts w:ascii="Century Gothic" w:cs="Century Gothic" w:eastAsia="Century Gothic" w:hAnsi="Century Gothic"/>
                  <w:color w:val="1155cc"/>
                  <w:u w:val="single"/>
                  <w:rtl w:val="0"/>
                </w:rPr>
                <w:t xml:space="preserve">hello@artbox.my</w:t>
              </w:r>
            </w:hyperlink>
            <w:r w:rsidDel="00000000" w:rsidR="00000000" w:rsidRPr="00000000">
              <w:rPr>
                <w:rFonts w:ascii="Century Gothic" w:cs="Century Gothic" w:eastAsia="Century Gothic" w:hAnsi="Century Gothic"/>
                <w:rtl w:val="0"/>
              </w:rPr>
              <w:t xml:space="preserve"> </w:t>
            </w:r>
          </w:p>
        </w:tc>
      </w:tr>
    </w:tbl>
    <w:p w:rsidR="00000000" w:rsidDel="00000000" w:rsidP="00000000" w:rsidRDefault="00000000" w:rsidRPr="00000000" w14:paraId="00000058">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9">
      <w:pPr>
        <w:contextualSpacing w:val="0"/>
        <w:rPr>
          <w:rFonts w:ascii="Century Gothic" w:cs="Century Gothic" w:eastAsia="Century Gothic" w:hAnsi="Century Gothic"/>
        </w:rPr>
      </w:pPr>
      <w:r w:rsidDel="00000000" w:rsidR="00000000" w:rsidRPr="00000000">
        <w:rPr>
          <w:rtl w:val="0"/>
        </w:rPr>
      </w:r>
    </w:p>
    <w:tbl>
      <w:tblPr>
        <w:tblStyle w:val="Table3"/>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6600"/>
        <w:tblGridChange w:id="0">
          <w:tblGrid>
            <w:gridCol w:w="2400"/>
            <w:gridCol w:w="660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Total floor space utilised</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150,000 sq. ft.</w:t>
            </w:r>
          </w:p>
        </w:tc>
      </w:tr>
      <w:t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Total no. of vendors and partners across two weekends</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More than 500 (across 2 weekends)</w:t>
            </w:r>
          </w:p>
        </w:tc>
      </w:tr>
      <w:t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 of shipping containers used</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More than 15 shipping containers</w:t>
            </w:r>
          </w:p>
        </w:tc>
      </w:tr>
      <w:t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 of fairy lights installations</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6000 units fairy lights spanning across 6km</w:t>
            </w:r>
          </w:p>
        </w:tc>
      </w:tr>
    </w:tbl>
    <w:p w:rsidR="00000000" w:rsidDel="00000000" w:rsidP="00000000" w:rsidRDefault="00000000" w:rsidRPr="00000000" w14:paraId="00000062">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3">
      <w:pPr>
        <w:ind w:left="720"/>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4">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5">
      <w:pPr>
        <w:contextualSpacing w:val="0"/>
        <w:rPr>
          <w:rFonts w:ascii="Century Gothic" w:cs="Century Gothic" w:eastAsia="Century Gothic" w:hAnsi="Century Gothic"/>
        </w:rPr>
      </w:pPr>
      <w:bookmarkStart w:colFirst="0" w:colLast="0" w:name="_30j0zll" w:id="1"/>
      <w:bookmarkEnd w:id="1"/>
      <w:r w:rsidDel="00000000" w:rsidR="00000000" w:rsidRPr="00000000">
        <w:rPr>
          <w:rtl w:val="0"/>
        </w:rPr>
      </w:r>
    </w:p>
    <w:tbl>
      <w:tblPr>
        <w:tblStyle w:val="Table4"/>
        <w:tblW w:w="92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2280"/>
        <w:gridCol w:w="1950"/>
        <w:gridCol w:w="2025"/>
        <w:gridCol w:w="2190"/>
        <w:tblGridChange w:id="0">
          <w:tblGrid>
            <w:gridCol w:w="825"/>
            <w:gridCol w:w="2280"/>
            <w:gridCol w:w="1950"/>
            <w:gridCol w:w="2025"/>
            <w:gridCol w:w="2190"/>
          </w:tblGrid>
        </w:tblGridChange>
      </w:tblGrid>
      <w:tr>
        <w:trPr>
          <w:trHeight w:val="420" w:hRule="atLeast"/>
        </w:trPr>
        <w:tc>
          <w:tcPr>
            <w:gridSpan w:val="5"/>
            <w:shd w:fill="000000"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contextualSpacing w:val="0"/>
              <w:jc w:val="center"/>
              <w:rPr>
                <w:rFonts w:ascii="Century Gothic" w:cs="Century Gothic" w:eastAsia="Century Gothic" w:hAnsi="Century Gothic"/>
                <w:b w:val="1"/>
                <w:color w:val="ffffff"/>
              </w:rPr>
            </w:pPr>
            <w:r w:rsidDel="00000000" w:rsidR="00000000" w:rsidRPr="00000000">
              <w:rPr>
                <w:rFonts w:ascii="Century Gothic" w:cs="Century Gothic" w:eastAsia="Century Gothic" w:hAnsi="Century Gothic"/>
                <w:b w:val="1"/>
                <w:color w:val="ffffff"/>
                <w:rtl w:val="0"/>
              </w:rPr>
              <w:t xml:space="preserve">Key Vendors</w:t>
            </w:r>
          </w:p>
        </w:tc>
      </w:tr>
      <w:tr>
        <w:tc>
          <w:tcPr>
            <w:shd w:fill="999999"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shd w:fill="999999"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Name</w:t>
            </w:r>
          </w:p>
        </w:tc>
        <w:tc>
          <w:tcPr>
            <w:shd w:fill="999999"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Description  </w:t>
            </w:r>
          </w:p>
        </w:tc>
        <w:tc>
          <w:tcPr>
            <w:shd w:fill="999999"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Country of Origin</w:t>
            </w:r>
          </w:p>
        </w:tc>
        <w:tc>
          <w:tcPr>
            <w:shd w:fill="999999"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IG/FB</w:t>
            </w:r>
          </w:p>
        </w:tc>
      </w:tr>
      <w:t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Airmocks</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@airmocks</w:t>
            </w:r>
          </w:p>
        </w:tc>
      </w:tr>
      <w:t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Studio Saturday</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@studio.saturday</w:t>
            </w:r>
          </w:p>
        </w:tc>
      </w:tr>
      <w:t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Modparade</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@modparade</w:t>
            </w:r>
          </w:p>
        </w:tc>
      </w:tr>
      <w:t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Montifs</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@montifs</w:t>
            </w:r>
          </w:p>
        </w:tc>
      </w:tr>
      <w:t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Human Sketch Book</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@humansketchbook</w:t>
            </w:r>
          </w:p>
        </w:tc>
      </w:tr>
      <w:t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Moonset</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@moonset_official</w:t>
            </w:r>
          </w:p>
        </w:tc>
      </w:tr>
      <w:t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Lome.Whale</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@loma.whale</w:t>
            </w:r>
          </w:p>
        </w:tc>
      </w:tr>
      <w:t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Bornfound Watch</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@bornfoundwatch_th</w:t>
            </w:r>
          </w:p>
        </w:tc>
      </w:tr>
      <w:t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Craftfeteria</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@craftfeteria</w:t>
            </w:r>
          </w:p>
        </w:tc>
      </w:tr>
      <w:t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Wear A Wish</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@wearawish</w:t>
            </w:r>
          </w:p>
        </w:tc>
      </w:tr>
      <w:t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Daily Grace</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@dailygrace.co</w:t>
            </w:r>
          </w:p>
        </w:tc>
      </w:tr>
      <w:t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My Paper Projects</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@mypaperprojects</w:t>
            </w:r>
          </w:p>
        </w:tc>
      </w:tr>
      <w:tr>
        <w:trPr>
          <w:trHeight w:val="460" w:hRule="atLeast"/>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One8One2</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@one8one2</w:t>
            </w:r>
          </w:p>
        </w:tc>
      </w:tr>
      <w:t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Florest</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@to.theflorest</w:t>
            </w:r>
          </w:p>
        </w:tc>
      </w:tr>
      <w:tr>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Little Clothing Shop</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@thelittleclothingshop</w:t>
            </w:r>
          </w:p>
        </w:tc>
      </w:tr>
      <w:t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 Laksa </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www.facebook.com/singaporelaksabypgfn</w:t>
            </w:r>
          </w:p>
        </w:tc>
      </w:tr>
      <w:t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Baking Trip</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@_thebakingtrip</w:t>
            </w:r>
          </w:p>
        </w:tc>
      </w:tr>
      <w:t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Makirito</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@makiritomy</w:t>
            </w:r>
          </w:p>
        </w:tc>
      </w:tr>
      <w:t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House of Crepe</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@houseofcrepe</w:t>
            </w:r>
          </w:p>
        </w:tc>
      </w:tr>
      <w:t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Ohhoo Grass Jelly</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@ohhoograssjelly</w:t>
            </w:r>
          </w:p>
        </w:tc>
      </w:tr>
      <w:tr>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Lemon Me Farm</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@lemonmefarm</w:t>
            </w:r>
          </w:p>
        </w:tc>
      </w:tr>
    </w:tbl>
    <w:p w:rsidR="00000000" w:rsidDel="00000000" w:rsidP="00000000" w:rsidRDefault="00000000" w:rsidRPr="00000000" w14:paraId="000000D9">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A">
      <w:pPr>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DB">
      <w:pPr>
        <w:contextualSpacing w:val="0"/>
        <w:rPr>
          <w:rFonts w:ascii="Century Gothic" w:cs="Century Gothic" w:eastAsia="Century Gothic" w:hAnsi="Century Gothic"/>
          <w:b w:val="1"/>
          <w:sz w:val="24"/>
          <w:szCs w:val="24"/>
        </w:rPr>
      </w:pPr>
      <w:r w:rsidDel="00000000" w:rsidR="00000000" w:rsidRPr="00000000">
        <w:rPr>
          <w:rtl w:val="0"/>
        </w:rPr>
      </w:r>
    </w:p>
    <w:sectPr>
      <w:headerReference r:id="rId15" w:type="default"/>
      <w:headerReference r:id="rId16" w:type="first"/>
      <w:footerReference r:id="rId17" w:type="firs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spacing w:line="240" w:lineRule="auto"/>
      <w:contextualSpacing w:val="0"/>
      <w:jc w:val="center"/>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DD">
    <w:pPr>
      <w:spacing w:line="240" w:lineRule="auto"/>
      <w:contextualSpacing w:val="0"/>
      <w:jc w:val="center"/>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DE">
    <w:pPr>
      <w:spacing w:line="240" w:lineRule="auto"/>
      <w:contextualSpacing w:val="0"/>
      <w:jc w:val="center"/>
      <w:rPr/>
    </w:pPr>
    <w:r w:rsidDel="00000000" w:rsidR="00000000" w:rsidRPr="00000000">
      <w:rPr>
        <w:rFonts w:ascii="Century Gothic" w:cs="Century Gothic" w:eastAsia="Century Gothic" w:hAnsi="Century Gothic"/>
        <w:color w:val="ff0000"/>
        <w:sz w:val="24"/>
        <w:szCs w:val="24"/>
      </w:rPr>
      <w:drawing>
        <wp:inline distB="0" distT="0" distL="0" distR="0">
          <wp:extent cx="3257737" cy="1155738"/>
          <wp:effectExtent b="0" l="0" r="0" t="0"/>
          <wp:docPr descr="ARTBOX%20LOGOS-10.png" id="1" name="image1.png"/>
          <a:graphic>
            <a:graphicData uri="http://schemas.openxmlformats.org/drawingml/2006/picture">
              <pic:pic>
                <pic:nvPicPr>
                  <pic:cNvPr descr="ARTBOX%20LOGOS-10.png" id="0" name="image1.png"/>
                  <pic:cNvPicPr preferRelativeResize="0"/>
                </pic:nvPicPr>
                <pic:blipFill>
                  <a:blip r:embed="rId1"/>
                  <a:srcRect b="0" l="0" r="0" t="0"/>
                  <a:stretch>
                    <a:fillRect/>
                  </a:stretch>
                </pic:blipFill>
                <pic:spPr>
                  <a:xfrm>
                    <a:off x="0" y="0"/>
                    <a:ext cx="3257737" cy="11557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ms-MY"/>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invade.co" TargetMode="External"/><Relationship Id="rId10" Type="http://schemas.openxmlformats.org/officeDocument/2006/relationships/hyperlink" Target="https://www.artbox.my/" TargetMode="External"/><Relationship Id="rId13" Type="http://schemas.openxmlformats.org/officeDocument/2006/relationships/hyperlink" Target="https://www.artbox.my/" TargetMode="External"/><Relationship Id="rId12" Type="http://schemas.openxmlformats.org/officeDocument/2006/relationships/hyperlink" Target="https://www.facebook.com/malaysia.artbo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malaysia.artbox/" TargetMode="External"/><Relationship Id="rId15" Type="http://schemas.openxmlformats.org/officeDocument/2006/relationships/header" Target="header1.xml"/><Relationship Id="rId14" Type="http://schemas.openxmlformats.org/officeDocument/2006/relationships/hyperlink" Target="mailto:hello@artbox.my"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elizabeth@madhat.asia" TargetMode="External"/><Relationship Id="rId7" Type="http://schemas.openxmlformats.org/officeDocument/2006/relationships/hyperlink" Target="mailto:huishan@madhat.asia" TargetMode="External"/><Relationship Id="rId8" Type="http://schemas.openxmlformats.org/officeDocument/2006/relationships/hyperlink" Target="https://www.instagram.com/artbox_m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