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pos="4513"/>
          <w:tab w:val="right" w:pos="9026"/>
        </w:tabs>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FOR IMMEDIATE RELEASE</w:t>
      </w:r>
    </w:p>
    <w:p w:rsidR="00000000" w:rsidDel="00000000" w:rsidP="00000000" w:rsidRDefault="00000000" w:rsidRPr="00000000" w14:paraId="00000002">
      <w:pPr>
        <w:spacing w:line="240" w:lineRule="auto"/>
        <w:jc w:val="righ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please contact:</w:t>
      </w:r>
    </w:p>
    <w:p w:rsidR="00000000" w:rsidDel="00000000" w:rsidP="00000000" w:rsidRDefault="00000000" w:rsidRPr="00000000" w14:paraId="00000004">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Elizabeth Harding | 012 220 5703 | </w:t>
      </w:r>
      <w:hyperlink r:id="rId6">
        <w:r w:rsidDel="00000000" w:rsidR="00000000" w:rsidRPr="00000000">
          <w:rPr>
            <w:rFonts w:ascii="Calibri" w:cs="Calibri" w:eastAsia="Calibri" w:hAnsi="Calibri"/>
            <w:color w:val="1155cc"/>
            <w:sz w:val="20"/>
            <w:szCs w:val="20"/>
            <w:u w:val="single"/>
            <w:rtl w:val="0"/>
          </w:rPr>
          <w:t xml:space="preserve">elizabeth@madhat.asia</w:t>
        </w:r>
      </w:hyperlink>
      <w:r w:rsidDel="00000000" w:rsidR="00000000" w:rsidRPr="00000000">
        <w:rPr>
          <w:rtl w:val="0"/>
        </w:rPr>
      </w:r>
    </w:p>
    <w:p w:rsidR="00000000" w:rsidDel="00000000" w:rsidP="00000000" w:rsidRDefault="00000000" w:rsidRPr="00000000" w14:paraId="00000005">
      <w:pPr>
        <w:spacing w:lin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Candy Lo | 016 588 0966 | </w:t>
      </w:r>
      <w:hyperlink r:id="rId7">
        <w:r w:rsidDel="00000000" w:rsidR="00000000" w:rsidRPr="00000000">
          <w:rPr>
            <w:rFonts w:ascii="Calibri" w:cs="Calibri" w:eastAsia="Calibri" w:hAnsi="Calibri"/>
            <w:color w:val="1155cc"/>
            <w:sz w:val="20"/>
            <w:szCs w:val="20"/>
            <w:u w:val="single"/>
            <w:rtl w:val="0"/>
          </w:rPr>
          <w:t xml:space="preserve">candy@madhat.asia</w:t>
        </w:r>
      </w:hyperlink>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Heineken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8"/>
          <w:szCs w:val="28"/>
          <w:rtl w:val="0"/>
        </w:rPr>
        <w:t xml:space="preserve"> launches Heineken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8"/>
          <w:szCs w:val="28"/>
          <w:rtl w:val="0"/>
        </w:rPr>
        <w:t xml:space="preserve"> 0.0: Great Taste with Zero Alcohol</w:t>
      </w:r>
    </w:p>
    <w:p w:rsidR="00000000" w:rsidDel="00000000" w:rsidP="00000000" w:rsidRDefault="00000000" w:rsidRPr="00000000" w14:paraId="00000007">
      <w:pPr>
        <w:spacing w:line="240"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NOW YOU CAN ENJOY THE GREAT TASTE OF HEINEKEN</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i w:val="1"/>
          <w:sz w:val="20"/>
          <w:szCs w:val="20"/>
          <w:rtl w:val="0"/>
        </w:rPr>
        <w:t xml:space="preserve"> AT ANY TIME OF THE DAY</w:t>
      </w: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b w:val="1"/>
          <w:sz w:val="20"/>
          <w:szCs w:val="20"/>
          <w:highlight w:val="yellow"/>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KUALA LUMPUR, 20 June 2019</w:t>
      </w:r>
      <w:r w:rsidDel="00000000" w:rsidR="00000000" w:rsidRPr="00000000">
        <w:rPr>
          <w:rFonts w:ascii="Calibri" w:cs="Calibri" w:eastAsia="Calibri" w:hAnsi="Calibri"/>
          <w:sz w:val="24"/>
          <w:szCs w:val="24"/>
          <w:rtl w:val="0"/>
        </w:rPr>
        <w:t xml:space="preserve"> - HEINEKEN MALAYSIA BERHAD presents its latest innovation, Heineken® 0.0, a non-alcoholic malt beverage brewed with a unique recipe for a distinct balanced taste that gives consumers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choice for a variety of drinking occasions. </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Taking cues from the growing cultural trend around </w:t>
      </w:r>
      <w:r w:rsidDel="00000000" w:rsidR="00000000" w:rsidRPr="00000000">
        <w:rPr>
          <w:rFonts w:ascii="Calibri" w:cs="Calibri" w:eastAsia="Calibri" w:hAnsi="Calibri"/>
          <w:sz w:val="24"/>
          <w:szCs w:val="24"/>
          <w:rtl w:val="0"/>
        </w:rPr>
        <w:t xml:space="preserve">moderate alcohol consumption</w:t>
      </w:r>
      <w:r w:rsidDel="00000000" w:rsidR="00000000" w:rsidRPr="00000000">
        <w:rPr>
          <w:rFonts w:ascii="Calibri" w:cs="Calibri" w:eastAsia="Calibri" w:hAnsi="Calibri"/>
          <w:sz w:val="24"/>
          <w:szCs w:val="24"/>
          <w:rtl w:val="0"/>
        </w:rPr>
        <w:t xml:space="preserve"> and living a more balanced</w:t>
      </w:r>
      <w:r w:rsidDel="00000000" w:rsidR="00000000" w:rsidRPr="00000000">
        <w:rPr>
          <w:rFonts w:ascii="Calibri" w:cs="Calibri" w:eastAsia="Calibri" w:hAnsi="Calibri"/>
          <w:strike w:val="1"/>
          <w:sz w:val="24"/>
          <w:szCs w:val="24"/>
          <w:rtl w:val="0"/>
        </w:rPr>
        <w:t xml:space="preserve"> </w:t>
      </w:r>
      <w:r w:rsidDel="00000000" w:rsidR="00000000" w:rsidRPr="00000000">
        <w:rPr>
          <w:rFonts w:ascii="Calibri" w:cs="Calibri" w:eastAsia="Calibri" w:hAnsi="Calibri"/>
          <w:sz w:val="24"/>
          <w:szCs w:val="24"/>
          <w:rtl w:val="0"/>
        </w:rPr>
        <w:t xml:space="preserve">lifestyle, the brand’s iconic green label has been turned blue, </w:t>
      </w:r>
      <w:r w:rsidDel="00000000" w:rsidR="00000000" w:rsidRPr="00000000">
        <w:rPr>
          <w:rFonts w:ascii="Calibri" w:cs="Calibri" w:eastAsia="Calibri" w:hAnsi="Calibri"/>
          <w:sz w:val="24"/>
          <w:szCs w:val="24"/>
          <w:rtl w:val="0"/>
        </w:rPr>
        <w:t xml:space="preserve">the colour associated with the non-alcoholic category.</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Heineken® Master Brewers created the new </w:t>
      </w:r>
      <w:r w:rsidDel="00000000" w:rsidR="00000000" w:rsidRPr="00000000">
        <w:rPr>
          <w:rFonts w:ascii="Calibri" w:cs="Calibri" w:eastAsia="Calibri" w:hAnsi="Calibri"/>
          <w:sz w:val="24"/>
          <w:szCs w:val="24"/>
          <w:rtl w:val="0"/>
        </w:rPr>
        <w:t xml:space="preserve">non-alcoholic malt beverage </w:t>
      </w:r>
      <w:r w:rsidDel="00000000" w:rsidR="00000000" w:rsidRPr="00000000">
        <w:rPr>
          <w:rFonts w:ascii="Calibri" w:cs="Calibri" w:eastAsia="Calibri" w:hAnsi="Calibri"/>
          <w:sz w:val="24"/>
          <w:szCs w:val="24"/>
          <w:highlight w:val="white"/>
          <w:rtl w:val="0"/>
        </w:rPr>
        <w:t xml:space="preserve">using only natural ingredients, including Heineken® own A-yeast. </w:t>
      </w:r>
      <w:r w:rsidDel="00000000" w:rsidR="00000000" w:rsidRPr="00000000">
        <w:rPr>
          <w:rFonts w:ascii="Calibri" w:cs="Calibri" w:eastAsia="Calibri" w:hAnsi="Calibri"/>
          <w:sz w:val="24"/>
          <w:szCs w:val="24"/>
          <w:rtl w:val="0"/>
        </w:rPr>
        <w:t xml:space="preserve">Fully imported from the Netherlands, Heineken® 0.0 goes through a sophisticated dealcoholisation process to gently remove the alcohol.</w:t>
      </w: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Willem van Waesberghe, Global Craft and Brew Master at </w:t>
      </w:r>
      <w:r w:rsidDel="00000000" w:rsidR="00000000" w:rsidRPr="00000000">
        <w:rPr>
          <w:rFonts w:ascii="Calibri" w:cs="Calibri" w:eastAsia="Calibri" w:hAnsi="Calibri"/>
          <w:b w:val="1"/>
          <w:sz w:val="24"/>
          <w:szCs w:val="24"/>
          <w:rtl w:val="0"/>
        </w:rPr>
        <w:t xml:space="preserve">Heineken®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said</w:t>
      </w:r>
      <w:r w:rsidDel="00000000" w:rsidR="00000000" w:rsidRPr="00000000">
        <w:rPr>
          <w:rFonts w:ascii="Calibri" w:cs="Calibri" w:eastAsia="Calibri" w:hAnsi="Calibri"/>
          <w:sz w:val="24"/>
          <w:szCs w:val="24"/>
          <w:rtl w:val="0"/>
        </w:rPr>
        <w:t xml:space="preserve"> "Removing alcohol from Heineken® Original would have been easy, but it wouldn't deliver the best tasting </w:t>
      </w:r>
      <w:r w:rsidDel="00000000" w:rsidR="00000000" w:rsidRPr="00000000">
        <w:rPr>
          <w:rFonts w:ascii="Calibri" w:cs="Calibri" w:eastAsia="Calibri" w:hAnsi="Calibri"/>
          <w:sz w:val="24"/>
          <w:szCs w:val="24"/>
          <w:rtl w:val="0"/>
        </w:rPr>
        <w:t xml:space="preserve">non-alcoholic malt beverage</w:t>
      </w:r>
      <w:r w:rsidDel="00000000" w:rsidR="00000000" w:rsidRPr="00000000">
        <w:rPr>
          <w:rFonts w:ascii="Calibri" w:cs="Calibri" w:eastAsia="Calibri" w:hAnsi="Calibri"/>
          <w:sz w:val="24"/>
          <w:szCs w:val="24"/>
          <w:rtl w:val="0"/>
        </w:rPr>
        <w:t xml:space="preserve">. Heineken® 0.0 is brewed from scratch and has a perfectly balanced taste with refreshing fruity notes and a soft malty body."</w:t>
      </w: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Heineken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l</w:t>
      </w:r>
      <w:r w:rsidDel="00000000" w:rsidR="00000000" w:rsidRPr="00000000">
        <w:rPr>
          <w:rFonts w:ascii="Calibri" w:cs="Calibri" w:eastAsia="Calibri" w:hAnsi="Calibri"/>
          <w:sz w:val="24"/>
          <w:szCs w:val="24"/>
          <w:rtl w:val="0"/>
        </w:rPr>
        <w:t xml:space="preserve">aunched in 2017 in the Netherlands, Spain and Germany, followed by the UK and France. </w:t>
      </w:r>
      <w:r w:rsidDel="00000000" w:rsidR="00000000" w:rsidRPr="00000000">
        <w:rPr>
          <w:rFonts w:ascii="Calibri" w:cs="Calibri" w:eastAsia="Calibri" w:hAnsi="Calibri"/>
          <w:sz w:val="24"/>
          <w:szCs w:val="24"/>
          <w:highlight w:val="white"/>
          <w:rtl w:val="0"/>
        </w:rPr>
        <w:t xml:space="preserve">Heineken® 0.0 made its debut in Asia in 2018, launching in Singapore, followed by Thailand earlier this year.  It is now available in 39 countries worldwide, including Europe, North America, and Australia. </w:t>
      </w:r>
      <w:r w:rsidDel="00000000" w:rsidR="00000000" w:rsidRPr="00000000">
        <w:rPr>
          <w:rFonts w:ascii="Calibri" w:cs="Calibri" w:eastAsia="Calibri" w:hAnsi="Calibri"/>
          <w:sz w:val="24"/>
          <w:szCs w:val="24"/>
          <w:rtl w:val="0"/>
        </w:rPr>
        <w:t xml:space="preserve">Introducing a new pack size for the brand in Malaysia, Heineken® 0.0 will be available in a 250ml bottle and contains only 53 calories per serve. </w:t>
      </w:r>
    </w:p>
    <w:p w:rsidR="00000000" w:rsidDel="00000000" w:rsidP="00000000" w:rsidRDefault="00000000" w:rsidRPr="00000000" w14:paraId="00000012">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strike w:val="1"/>
          <w:sz w:val="24"/>
          <w:szCs w:val="24"/>
          <w:highlight w:val="white"/>
        </w:rPr>
      </w:pPr>
      <w:r w:rsidDel="00000000" w:rsidR="00000000" w:rsidRPr="00000000">
        <w:rPr>
          <w:rFonts w:ascii="Calibri" w:cs="Calibri" w:eastAsia="Calibri" w:hAnsi="Calibri"/>
          <w:sz w:val="24"/>
          <w:szCs w:val="24"/>
          <w:rtl w:val="0"/>
        </w:rPr>
        <w:t xml:space="preserve">“We wanted to push the boundaries with Heineken® 0.0 , so we worked with our Master Brewers to brew a perfectly balanced non-alcoholic malt beverage using only natural ingredients and a special process to protect the natural flavour. Heineken® 0.0 is double brewed with 100% natural ingredients, and only 53 calories per 250ml serving. </w:t>
      </w:r>
      <w:r w:rsidDel="00000000" w:rsidR="00000000" w:rsidRPr="00000000">
        <w:rPr>
          <w:rFonts w:ascii="Calibri" w:cs="Calibri" w:eastAsia="Calibri" w:hAnsi="Calibri"/>
          <w:sz w:val="24"/>
          <w:szCs w:val="24"/>
          <w:highlight w:val="white"/>
          <w:rtl w:val="0"/>
        </w:rPr>
        <w:t xml:space="preserve">W</w:t>
      </w:r>
      <w:r w:rsidDel="00000000" w:rsidR="00000000" w:rsidRPr="00000000">
        <w:rPr>
          <w:rFonts w:ascii="Calibri" w:cs="Calibri" w:eastAsia="Calibri" w:hAnsi="Calibri"/>
          <w:sz w:val="24"/>
          <w:szCs w:val="24"/>
          <w:highlight w:val="white"/>
          <w:rtl w:val="0"/>
        </w:rPr>
        <w:t xml:space="preserve">e gently remove the alcohol through vacuum distillation and blend the brew to perfection to ensure that same great Heineken® taste</w:t>
      </w:r>
      <w:r w:rsidDel="00000000" w:rsidR="00000000" w:rsidRPr="00000000">
        <w:rPr>
          <w:rFonts w:ascii="Calibri" w:cs="Calibri" w:eastAsia="Calibri" w:hAnsi="Calibri"/>
          <w:sz w:val="24"/>
          <w:szCs w:val="24"/>
          <w:highlight w:val="white"/>
          <w:rtl w:val="0"/>
        </w:rPr>
        <w:t xml:space="preserve">,” said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Ms. Maud Meijboom - van Wel, Heineken® Brand Development and Communications Director, Heineken Asia Pacific  </w:t>
      </w: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sz w:val="24"/>
          <w:szCs w:val="24"/>
          <w:highlight w:val="cyan"/>
        </w:rPr>
      </w:pPr>
      <w:r w:rsidDel="00000000" w:rsidR="00000000" w:rsidRPr="00000000">
        <w:rPr>
          <w:rFonts w:ascii="Calibri" w:cs="Calibri" w:eastAsia="Calibri" w:hAnsi="Calibri"/>
          <w:sz w:val="24"/>
          <w:szCs w:val="24"/>
          <w:rtl w:val="0"/>
        </w:rPr>
        <w:t xml:space="preserve">Supporting the launch of Heineken® 0.0 is a global campaign titled #NowYouCan. Led by a series of light-hearted TVCs, the campaign showcases the new occasions and moments - in the boardroom, at lunch, after a workout or acting as the designated driver - that Heineken® 0.0 fits into our lives.</w:t>
      </w: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24"/>
          <w:szCs w:val="24"/>
          <w:highlight w:val="cyan"/>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sz w:val="24"/>
          <w:szCs w:val="24"/>
          <w:highlight w:val="cyan"/>
        </w:rPr>
      </w:pPr>
      <w:r w:rsidDel="00000000" w:rsidR="00000000" w:rsidRPr="00000000">
        <w:rPr>
          <w:rFonts w:ascii="Calibri" w:cs="Calibri" w:eastAsia="Calibri" w:hAnsi="Calibri"/>
          <w:sz w:val="24"/>
          <w:szCs w:val="24"/>
          <w:rtl w:val="0"/>
        </w:rPr>
        <w:t xml:space="preserve">“Our consumers are at the heart of everything that we do, and based on local and global research, we see an upward trend in moderate alcohol consumption and for living a more balanced lifestyle. With that, we’re introducing Heineken® 0.0 to give our consumers a new option so that they can stay in control while having fun. It’s an important addition to the portfolio as it further strengthens the innovativeness of the brand. This also opens up a new category in Malaysia that we aim to lead and build. #NowYouCan enjoy the same great taste of Heineken® all day long,” Pablo Chabot,  Marketing Director of Heineken Malaysia Berhad.</w:t>
      </w: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Heineken® 0.0 will be available nationwide in bars, restaurants &amp; stores nationwide, as well as on HEINEKEN’s e-commerce site, Drinkies.</w:t>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E</w:t>
      </w:r>
      <w:r w:rsidDel="00000000" w:rsidR="00000000" w:rsidRPr="00000000">
        <w:rPr>
          <w:rFonts w:ascii="Calibri" w:cs="Calibri" w:eastAsia="Calibri" w:hAnsi="Calibri"/>
          <w:color w:val="222222"/>
          <w:sz w:val="24"/>
          <w:szCs w:val="24"/>
          <w:highlight w:val="white"/>
          <w:rtl w:val="0"/>
        </w:rPr>
        <w:t xml:space="preserve">xperience </w:t>
      </w:r>
      <w:r w:rsidDel="00000000" w:rsidR="00000000" w:rsidRPr="00000000">
        <w:rPr>
          <w:rFonts w:ascii="Calibri" w:cs="Calibri" w:eastAsia="Calibri" w:hAnsi="Calibri"/>
          <w:sz w:val="24"/>
          <w:szCs w:val="24"/>
          <w:rtl w:val="0"/>
        </w:rPr>
        <w:t xml:space="preserve">Heineken® </w:t>
      </w:r>
      <w:r w:rsidDel="00000000" w:rsidR="00000000" w:rsidRPr="00000000">
        <w:rPr>
          <w:rFonts w:ascii="Calibri" w:cs="Calibri" w:eastAsia="Calibri" w:hAnsi="Calibri"/>
          <w:color w:val="222222"/>
          <w:sz w:val="24"/>
          <w:szCs w:val="24"/>
          <w:highlight w:val="white"/>
          <w:rtl w:val="0"/>
        </w:rPr>
        <w:t xml:space="preserve">0.0 at the official launch coming soon in July 2019. Look out for more information and updates</w:t>
      </w:r>
      <w:r w:rsidDel="00000000" w:rsidR="00000000" w:rsidRPr="00000000">
        <w:rPr>
          <w:rFonts w:ascii="Calibri" w:cs="Calibri" w:eastAsia="Calibri" w:hAnsi="Calibri"/>
          <w:sz w:val="24"/>
          <w:szCs w:val="24"/>
          <w:rtl w:val="0"/>
        </w:rPr>
        <w:t xml:space="preserve"> on </w:t>
      </w:r>
      <w:r w:rsidDel="00000000" w:rsidR="00000000" w:rsidRPr="00000000">
        <w:rPr>
          <w:rFonts w:ascii="Calibri" w:cs="Calibri" w:eastAsia="Calibri" w:hAnsi="Calibri"/>
          <w:sz w:val="24"/>
          <w:szCs w:val="24"/>
          <w:rtl w:val="0"/>
        </w:rPr>
        <w:t xml:space="preserve">Heineken®’s website (</w:t>
      </w:r>
      <w:hyperlink r:id="rId8">
        <w:r w:rsidDel="00000000" w:rsidR="00000000" w:rsidRPr="00000000">
          <w:rPr>
            <w:rFonts w:ascii="Calibri" w:cs="Calibri" w:eastAsia="Calibri" w:hAnsi="Calibri"/>
            <w:sz w:val="24"/>
            <w:szCs w:val="24"/>
            <w:u w:val="single"/>
            <w:rtl w:val="0"/>
          </w:rPr>
          <w:t xml:space="preserve">https://www.heineken.com/my</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or follow Heineken® on Instagram (</w:t>
      </w:r>
      <w:hyperlink r:id="rId9">
        <w:r w:rsidDel="00000000" w:rsidR="00000000" w:rsidRPr="00000000">
          <w:rPr>
            <w:rFonts w:ascii="Calibri" w:cs="Calibri" w:eastAsia="Calibri" w:hAnsi="Calibri"/>
            <w:sz w:val="24"/>
            <w:szCs w:val="24"/>
            <w:u w:val="single"/>
            <w:rtl w:val="0"/>
          </w:rPr>
          <w:t xml:space="preserve">@HeinekenMY</w:t>
        </w:r>
      </w:hyperlink>
      <w:r w:rsidDel="00000000" w:rsidR="00000000" w:rsidRPr="00000000">
        <w:rPr>
          <w:rFonts w:ascii="Calibri" w:cs="Calibri" w:eastAsia="Calibri" w:hAnsi="Calibri"/>
          <w:sz w:val="24"/>
          <w:szCs w:val="24"/>
          <w:rtl w:val="0"/>
        </w:rPr>
        <w:t xml:space="preserve">) and Facebook (</w:t>
      </w:r>
      <w:hyperlink r:id="rId10">
        <w:r w:rsidDel="00000000" w:rsidR="00000000" w:rsidRPr="00000000">
          <w:rPr>
            <w:rFonts w:ascii="Calibri" w:cs="Calibri" w:eastAsia="Calibri" w:hAnsi="Calibri"/>
            <w:sz w:val="24"/>
            <w:szCs w:val="24"/>
            <w:u w:val="single"/>
            <w:rtl w:val="0"/>
          </w:rPr>
          <w:t xml:space="preserve">https://www.facebook.com/HeinekenMYS</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-ENDS - </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21">
      <w:pPr>
        <w:spacing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2">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u w:val="single"/>
          <w:rtl w:val="0"/>
        </w:rPr>
        <w:t xml:space="preserve">Note to Editors</w:t>
      </w:r>
      <w:r w:rsidDel="00000000" w:rsidR="00000000" w:rsidRPr="00000000">
        <w:rPr>
          <w:rtl w:val="0"/>
        </w:rPr>
      </w:r>
    </w:p>
    <w:p w:rsidR="00000000" w:rsidDel="00000000" w:rsidP="00000000" w:rsidRDefault="00000000" w:rsidRPr="00000000" w14:paraId="00000023">
      <w:pPr>
        <w:spacing w:line="360" w:lineRule="auto"/>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4">
      <w:pPr>
        <w:spacing w:line="240" w:lineRule="auto"/>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Heineken Malaysia Berhad</w:t>
      </w:r>
    </w:p>
    <w:p w:rsidR="00000000" w:rsidDel="00000000" w:rsidP="00000000" w:rsidRDefault="00000000" w:rsidRPr="00000000" w14:paraId="00000025">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HEINEKEN Malaysia with its portfolio of iconic international brands is the leading brewer in the country. The Company brews, markets and distributes: </w:t>
      </w:r>
    </w:p>
    <w:p w:rsidR="00000000" w:rsidDel="00000000" w:rsidP="00000000" w:rsidRDefault="00000000" w:rsidRPr="00000000" w14:paraId="00000026">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World’s No. 1 international premium beer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World-acclaimed iconic Asian beer </w:t>
      </w:r>
      <w:r w:rsidDel="00000000" w:rsidR="00000000" w:rsidRPr="00000000">
        <w:rPr>
          <w:rFonts w:ascii="Helvetica Neue" w:cs="Helvetica Neue" w:eastAsia="Helvetica Neue" w:hAnsi="Helvetica Neue"/>
          <w:b w:val="1"/>
          <w:sz w:val="20"/>
          <w:szCs w:val="20"/>
          <w:rtl w:val="0"/>
        </w:rPr>
        <w:t xml:space="preserve">Tiger Beer </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World’s No. 1 stout</w:t>
      </w:r>
      <w:r w:rsidDel="00000000" w:rsidR="00000000" w:rsidRPr="00000000">
        <w:rPr>
          <w:rFonts w:ascii="Helvetica Neue" w:cs="Helvetica Neue" w:eastAsia="Helvetica Neue" w:hAnsi="Helvetica Neue"/>
          <w:b w:val="1"/>
          <w:sz w:val="20"/>
          <w:szCs w:val="20"/>
          <w:rtl w:val="0"/>
        </w:rPr>
        <w:t xml:space="preserve"> Guinness </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World’s No. 1 cider </w:t>
      </w:r>
      <w:r w:rsidDel="00000000" w:rsidR="00000000" w:rsidRPr="00000000">
        <w:rPr>
          <w:rFonts w:ascii="Helvetica Neue" w:cs="Helvetica Neue" w:eastAsia="Helvetica Neue" w:hAnsi="Helvetica Neue"/>
          <w:b w:val="1"/>
          <w:sz w:val="20"/>
          <w:szCs w:val="20"/>
          <w:rtl w:val="0"/>
        </w:rPr>
        <w:t xml:space="preserve">Strongbow Apple Ciders</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A">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New Zealand inspired cider </w:t>
      </w:r>
      <w:r w:rsidDel="00000000" w:rsidR="00000000" w:rsidRPr="00000000">
        <w:rPr>
          <w:rFonts w:ascii="Helvetica Neue" w:cs="Helvetica Neue" w:eastAsia="Helvetica Neue" w:hAnsi="Helvetica Neue"/>
          <w:b w:val="1"/>
          <w:sz w:val="20"/>
          <w:szCs w:val="20"/>
          <w:rtl w:val="0"/>
        </w:rPr>
        <w:t xml:space="preserve">Apple Fox Cider</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all-time local favourite </w:t>
      </w:r>
      <w:r w:rsidDel="00000000" w:rsidR="00000000" w:rsidRPr="00000000">
        <w:rPr>
          <w:rFonts w:ascii="Helvetica Neue" w:cs="Helvetica Neue" w:eastAsia="Helvetica Neue" w:hAnsi="Helvetica Neue"/>
          <w:b w:val="1"/>
          <w:sz w:val="20"/>
          <w:szCs w:val="20"/>
          <w:rtl w:val="0"/>
        </w:rPr>
        <w:t xml:space="preserve">Anchor Smooth</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premium Irish ale</w:t>
      </w:r>
      <w:r w:rsidDel="00000000" w:rsidR="00000000" w:rsidRPr="00000000">
        <w:rPr>
          <w:rFonts w:ascii="Helvetica Neue" w:cs="Helvetica Neue" w:eastAsia="Helvetica Neue" w:hAnsi="Helvetica Neue"/>
          <w:b w:val="1"/>
          <w:sz w:val="20"/>
          <w:szCs w:val="20"/>
          <w:rtl w:val="0"/>
        </w:rPr>
        <w:t xml:space="preserve"> Kilkenny </w:t>
      </w: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real shandy </w:t>
      </w:r>
      <w:r w:rsidDel="00000000" w:rsidR="00000000" w:rsidRPr="00000000">
        <w:rPr>
          <w:rFonts w:ascii="Helvetica Neue" w:cs="Helvetica Neue" w:eastAsia="Helvetica Neue" w:hAnsi="Helvetica Neue"/>
          <w:b w:val="1"/>
          <w:sz w:val="20"/>
          <w:szCs w:val="20"/>
          <w:rtl w:val="0"/>
        </w:rPr>
        <w:t xml:space="preserve">Anglias</w:t>
      </w:r>
      <w:r w:rsidDel="00000000" w:rsidR="00000000" w:rsidRPr="00000000">
        <w:rPr>
          <w:rtl w:val="0"/>
        </w:rPr>
      </w:r>
    </w:p>
    <w:p w:rsidR="00000000" w:rsidDel="00000000" w:rsidP="00000000" w:rsidRDefault="00000000" w:rsidRPr="00000000" w14:paraId="0000002E">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HEINEKEN Malaysia also produces the wholesome, premium quality non-alcoholic </w:t>
      </w:r>
      <w:r w:rsidDel="00000000" w:rsidR="00000000" w:rsidRPr="00000000">
        <w:rPr>
          <w:rFonts w:ascii="Helvetica Neue" w:cs="Helvetica Neue" w:eastAsia="Helvetica Neue" w:hAnsi="Helvetica Neue"/>
          <w:b w:val="1"/>
          <w:sz w:val="20"/>
          <w:szCs w:val="20"/>
          <w:rtl w:val="0"/>
        </w:rPr>
        <w:t xml:space="preserve">Malta</w:t>
      </w:r>
      <w:r w:rsidDel="00000000" w:rsidR="00000000" w:rsidRPr="00000000">
        <w:rPr>
          <w:rFonts w:ascii="Helvetica Neue" w:cs="Helvetica Neue" w:eastAsia="Helvetica Neue" w:hAnsi="Helvetica Neue"/>
          <w:sz w:val="20"/>
          <w:szCs w:val="20"/>
          <w:rtl w:val="0"/>
        </w:rPr>
        <w:t xml:space="preserve">. HEINEKEN Malaysia’s brand portfolio also includes the No. 1 German wheat beer </w:t>
      </w:r>
      <w:r w:rsidDel="00000000" w:rsidR="00000000" w:rsidRPr="00000000">
        <w:rPr>
          <w:rFonts w:ascii="Helvetica Neue" w:cs="Helvetica Neue" w:eastAsia="Helvetica Neue" w:hAnsi="Helvetica Neue"/>
          <w:b w:val="1"/>
          <w:sz w:val="20"/>
          <w:szCs w:val="20"/>
          <w:rtl w:val="0"/>
        </w:rPr>
        <w:t xml:space="preserve">Paulaner</w:t>
      </w:r>
      <w:r w:rsidDel="00000000" w:rsidR="00000000" w:rsidRPr="00000000">
        <w:rPr>
          <w:rFonts w:ascii="Helvetica Neue" w:cs="Helvetica Neue" w:eastAsia="Helvetica Neue" w:hAnsi="Helvetica Neue"/>
          <w:sz w:val="20"/>
          <w:szCs w:val="20"/>
          <w:rtl w:val="0"/>
        </w:rPr>
        <w:t xml:space="preserve"> and Japan’s No. 1 100% malt beer </w:t>
      </w:r>
      <w:r w:rsidDel="00000000" w:rsidR="00000000" w:rsidRPr="00000000">
        <w:rPr>
          <w:rFonts w:ascii="Helvetica Neue" w:cs="Helvetica Neue" w:eastAsia="Helvetica Neue" w:hAnsi="Helvetica Neue"/>
          <w:b w:val="1"/>
          <w:sz w:val="20"/>
          <w:szCs w:val="20"/>
          <w:rtl w:val="0"/>
        </w:rPr>
        <w:t xml:space="preserve">Kirin Ichiban</w:t>
      </w:r>
      <w:r w:rsidDel="00000000" w:rsidR="00000000" w:rsidRPr="00000000">
        <w:rPr>
          <w:rFonts w:ascii="Helvetica Neue" w:cs="Helvetica Neue" w:eastAsia="Helvetica Neue" w:hAnsi="Helvetica Neue"/>
          <w:sz w:val="20"/>
          <w:szCs w:val="20"/>
          <w:rtl w:val="0"/>
        </w:rPr>
        <w:t xml:space="preserve">. The Company continues to lead the responsible drinking agenda through its Drink Sensibly campaign. </w:t>
      </w:r>
    </w:p>
    <w:p w:rsidR="00000000" w:rsidDel="00000000" w:rsidP="00000000" w:rsidRDefault="00000000" w:rsidRPr="00000000" w14:paraId="0000002F">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31">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more information please visit: </w:t>
      </w:r>
      <w:hyperlink r:id="rId11">
        <w:r w:rsidDel="00000000" w:rsidR="00000000" w:rsidRPr="00000000">
          <w:rPr>
            <w:rFonts w:ascii="Helvetica Neue" w:cs="Helvetica Neue" w:eastAsia="Helvetica Neue" w:hAnsi="Helvetica Neue"/>
            <w:color w:val="1155cc"/>
            <w:sz w:val="20"/>
            <w:szCs w:val="20"/>
            <w:u w:val="single"/>
            <w:rtl w:val="0"/>
          </w:rPr>
          <w:t xml:space="preserve">www.heinekenmalaysia.com</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-342899</wp:posOffset>
          </wp:positionV>
          <wp:extent cx="1233488" cy="64141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33488" cy="6414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einekenmalaysia.com" TargetMode="External"/><Relationship Id="rId10" Type="http://schemas.openxmlformats.org/officeDocument/2006/relationships/hyperlink" Target="https://www.facebook.com/HeinekenMYS" TargetMode="External"/><Relationship Id="rId12" Type="http://schemas.openxmlformats.org/officeDocument/2006/relationships/header" Target="header1.xml"/><Relationship Id="rId9" Type="http://schemas.openxmlformats.org/officeDocument/2006/relationships/hyperlink" Target="https://www.instagram.com/heinekenmy/" TargetMode="Externa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candy@madhat.asia" TargetMode="External"/><Relationship Id="rId8" Type="http://schemas.openxmlformats.org/officeDocument/2006/relationships/hyperlink" Target="https://www.heineken.com/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