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b w:val="1"/>
          <w:color w:val="ff0000"/>
          <w:sz w:val="24"/>
          <w:szCs w:val="24"/>
        </w:rPr>
        <w:drawing>
          <wp:inline distB="114300" distT="114300" distL="114300" distR="114300">
            <wp:extent cx="1833563" cy="18335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33563" cy="1833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3">
      <w:pPr>
        <w:spacing w:line="276" w:lineRule="auto"/>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b w:val="1"/>
          <w:color w:val="ff0000"/>
          <w:sz w:val="24"/>
          <w:szCs w:val="24"/>
          <w:rtl w:val="0"/>
        </w:rPr>
        <w:t xml:space="preserve">FOR IMMEDIATE RELEASE </w:t>
      </w:r>
    </w:p>
    <w:p w:rsidR="00000000" w:rsidDel="00000000" w:rsidP="00000000" w:rsidRDefault="00000000" w:rsidRPr="00000000" w14:paraId="00000004">
      <w:pPr>
        <w:spacing w:line="276" w:lineRule="auto"/>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6 August 2019 - </w:t>
      </w:r>
      <w:r w:rsidDel="00000000" w:rsidR="00000000" w:rsidRPr="00000000">
        <w:rPr>
          <w:rFonts w:ascii="Century Gothic" w:cs="Century Gothic" w:eastAsia="Century Gothic" w:hAnsi="Century Gothic"/>
          <w:sz w:val="24"/>
          <w:szCs w:val="24"/>
          <w:rtl w:val="0"/>
        </w:rPr>
        <w:t xml:space="preserve">Halfway through the year and JD Sports has  officially announced opening the doors of its 13th store in Klang Valley’s most popular shopping mall, 1 Utama Shopping Centre. </w:t>
      </w:r>
    </w:p>
    <w:p w:rsidR="00000000" w:rsidDel="00000000" w:rsidP="00000000" w:rsidRDefault="00000000" w:rsidRPr="00000000" w14:paraId="00000006">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Customers in attendance for the opening day got the chance to explore the many ranges of the world’s leading sports fashion brands at the brand new store. Guests also witnessed a stellar drumline performance by “Voice of Percussion” who awed the audience in attendance. </w:t>
      </w:r>
    </w:p>
    <w:p w:rsidR="00000000" w:rsidDel="00000000" w:rsidP="00000000" w:rsidRDefault="00000000" w:rsidRPr="00000000" w14:paraId="00000008">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Adding on to the excitement, Crep Protect provided a complimentary shoe-cleaning service at JD 1 Utama for customers who would need a fresh look for their favourite pair of shoes. JD 1 Utama also provided customers with a complimentary cap-blocking service by New Era that allowed customers to get their caps steamed and shaped back into its original pristine form. </w:t>
      </w:r>
    </w:p>
    <w:p w:rsidR="00000000" w:rsidDel="00000000" w:rsidP="00000000" w:rsidRDefault="00000000" w:rsidRPr="00000000" w14:paraId="0000000A">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Together with Puma, JD 1 Utama hosted a technologically-sophisticated activation from 2 - 4 August where customers could levitate a mind-copter using their brainwaves. Customers who participated and uploaded a photo or video to Instagram, stood a chance to win a pair of Puma RS 9.8 Space footwear. </w:t>
      </w:r>
    </w:p>
    <w:p w:rsidR="00000000" w:rsidDel="00000000" w:rsidP="00000000" w:rsidRDefault="00000000" w:rsidRPr="00000000" w14:paraId="0000000C">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JD are known for their modern, stylish  stores for fashion-enthusiasts. JD 1 Utama covers an area of 22,346 square feet and houses the latest in trainers and apparels such as Nike, adidas, Champion and Ellesse just to name a few. JD exclusive styles such as Nike Air Max 90, Vans Old Skool, Puma Nova Mesh, and Puma RS-0 Basis are also available for customers to purchase at JD 1 Utama. </w:t>
      </w:r>
    </w:p>
    <w:p w:rsidR="00000000" w:rsidDel="00000000" w:rsidP="00000000" w:rsidRDefault="00000000" w:rsidRPr="00000000" w14:paraId="0000000E">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sz w:val="24"/>
          <w:szCs w:val="24"/>
          <w:rtl w:val="0"/>
        </w:rPr>
        <w:t xml:space="preserve">At JD Sports, we focus on the value of creating high quality must-have fashion essentials for our consumers. With 1 Utama being the largest multi-sport and entertainment location that has a tremendous range of both local and foreign visitors, we hope that JD can also provide the best shopping experience for Malaysians and tourists from all around the world. We hope to continuously provide fashion fans with the latest in trainers, clothing and accessories. We can now provide a more convenient shopping experience for the people of Petaling Jaya,” said </w:t>
      </w:r>
      <w:r w:rsidDel="00000000" w:rsidR="00000000" w:rsidRPr="00000000">
        <w:rPr>
          <w:rFonts w:ascii="Century Gothic" w:cs="Century Gothic" w:eastAsia="Century Gothic" w:hAnsi="Century Gothic"/>
          <w:b w:val="1"/>
          <w:color w:val="222222"/>
          <w:sz w:val="24"/>
          <w:szCs w:val="24"/>
          <w:rtl w:val="0"/>
        </w:rPr>
        <w:t xml:space="preserve">Jaclyn Tan, Head of Brand &amp; Marketing SEA</w:t>
      </w:r>
      <w:r w:rsidDel="00000000" w:rsidR="00000000" w:rsidRPr="00000000">
        <w:rPr>
          <w:rtl w:val="0"/>
        </w:rPr>
      </w:r>
    </w:p>
    <w:p w:rsidR="00000000" w:rsidDel="00000000" w:rsidP="00000000" w:rsidRDefault="00000000" w:rsidRPr="00000000" w14:paraId="00000010">
      <w:pPr>
        <w:spacing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JD 1 Utama </w:t>
      </w:r>
      <w:r w:rsidDel="00000000" w:rsidR="00000000" w:rsidRPr="00000000">
        <w:rPr>
          <w:rFonts w:ascii="Century Gothic" w:cs="Century Gothic" w:eastAsia="Century Gothic" w:hAnsi="Century Gothic"/>
          <w:sz w:val="24"/>
          <w:szCs w:val="24"/>
          <w:rtl w:val="0"/>
        </w:rPr>
        <w:t xml:space="preserve">also held a competition on the 3rd and 4th of August called “Time Attack Challenge” where local trend-setters such as Shawn Gan, Ysabel Chih, Alexis SueAnn, Gobind (Gobo), May Ho, Danny Ah Boy, Julene Khor and Zetty Nabila were present. These personalities were paired up with customers from the store to play a contest that required them to rearrange the shoes into their respective shoe boxes based on the brand, model, and the correct size. They were also required to answer 2 questions with the fastest team to answer correctly wins a point for each question. The team with the most points won exclusive discount vouchers from JD and adidas and a Crep Protect Goodie Bag.</w:t>
      </w:r>
    </w:p>
    <w:p w:rsidR="00000000" w:rsidDel="00000000" w:rsidP="00000000" w:rsidRDefault="00000000" w:rsidRPr="00000000" w14:paraId="00000012">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a limited time only, the first 100 One Card exclusive members stand a chance to receive a free tote bag with RM50 discount vouchers to be spent at JD 1 Utama. Other promotions which are still ongoing until 18 August are for customers who spend RM399 in a single receipt have the option to select either a JD Pillow, JD Tote Bag or a JD Duffle Bag to take home.</w:t>
      </w:r>
    </w:p>
    <w:p w:rsidR="00000000" w:rsidDel="00000000" w:rsidP="00000000" w:rsidRDefault="00000000" w:rsidRPr="00000000" w14:paraId="00000014">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 keep up to date with all things JD follow us on:  Facebook;  </w:t>
      </w:r>
      <w:hyperlink r:id="rId7">
        <w:r w:rsidDel="00000000" w:rsidR="00000000" w:rsidRPr="00000000">
          <w:rPr>
            <w:rFonts w:ascii="Century Gothic" w:cs="Century Gothic" w:eastAsia="Century Gothic" w:hAnsi="Century Gothic"/>
            <w:color w:val="1155cc"/>
            <w:sz w:val="24"/>
            <w:szCs w:val="24"/>
            <w:u w:val="single"/>
            <w:rtl w:val="0"/>
          </w:rPr>
          <w:t xml:space="preserve">JD Sports Malaysia</w:t>
        </w:r>
      </w:hyperlink>
      <w:r w:rsidDel="00000000" w:rsidR="00000000" w:rsidRPr="00000000">
        <w:rPr>
          <w:rFonts w:ascii="Century Gothic" w:cs="Century Gothic" w:eastAsia="Century Gothic" w:hAnsi="Century Gothic"/>
          <w:sz w:val="24"/>
          <w:szCs w:val="24"/>
          <w:rtl w:val="0"/>
        </w:rPr>
        <w:t xml:space="preserve">  and Instagram; </w:t>
      </w:r>
      <w:hyperlink r:id="rId8">
        <w:r w:rsidDel="00000000" w:rsidR="00000000" w:rsidRPr="00000000">
          <w:rPr>
            <w:rFonts w:ascii="Century Gothic" w:cs="Century Gothic" w:eastAsia="Century Gothic" w:hAnsi="Century Gothic"/>
            <w:color w:val="1155cc"/>
            <w:sz w:val="24"/>
            <w:szCs w:val="24"/>
            <w:u w:val="single"/>
            <w:rtl w:val="0"/>
          </w:rPr>
          <w:t xml:space="preserve">jdsportsmy</w:t>
        </w:r>
      </w:hyperlink>
      <w:r w:rsidDel="00000000" w:rsidR="00000000" w:rsidRPr="00000000">
        <w:rPr>
          <w:rFonts w:ascii="Century Gothic" w:cs="Century Gothic" w:eastAsia="Century Gothic" w:hAnsi="Century Gothic"/>
          <w:sz w:val="24"/>
          <w:szCs w:val="24"/>
          <w:rtl w:val="0"/>
        </w:rPr>
        <w:t xml:space="preserve">. JD is also available online at </w:t>
      </w:r>
      <w:hyperlink r:id="rId9">
        <w:r w:rsidDel="00000000" w:rsidR="00000000" w:rsidRPr="00000000">
          <w:rPr>
            <w:rFonts w:ascii="Century Gothic" w:cs="Century Gothic" w:eastAsia="Century Gothic" w:hAnsi="Century Gothic"/>
            <w:color w:val="1155cc"/>
            <w:sz w:val="24"/>
            <w:szCs w:val="24"/>
            <w:u w:val="single"/>
            <w:rtl w:val="0"/>
          </w:rPr>
          <w:t xml:space="preserve">www.jdsports.my</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7">
      <w:pPr>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THE END</w:t>
      </w:r>
    </w:p>
    <w:p w:rsidR="00000000" w:rsidDel="00000000" w:rsidP="00000000" w:rsidRDefault="00000000" w:rsidRPr="00000000" w14:paraId="00000018">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C">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E">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F">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spacing w:line="276"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further information, please do not hesitate to contact:</w:t>
        <w:br w:type="textWrapping"/>
        <w:t xml:space="preserve"> </w:t>
        <w:br w:type="textWrapping"/>
        <w:t xml:space="preserve">Nicole Aldeth Main</w:t>
        <w:tab/>
        <w:tab/>
        <w:tab/>
        <w:tab/>
        <w:tab/>
        <w:t xml:space="preserve">Elizabeth Kate Harding</w:t>
      </w:r>
    </w:p>
    <w:p w:rsidR="00000000" w:rsidDel="00000000" w:rsidP="00000000" w:rsidRDefault="00000000" w:rsidRPr="00000000" w14:paraId="00000022">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Mad Hat PR</w:t>
        <w:tab/>
        <w:tab/>
        <w:tab/>
        <w:tab/>
        <w:tab/>
        <w:tab/>
        <w:tab/>
        <w:t xml:space="preserve">Mad Hat PR</w:t>
      </w:r>
      <w:r w:rsidDel="00000000" w:rsidR="00000000" w:rsidRPr="00000000">
        <w:rPr>
          <w:rFonts w:ascii="Century Gothic" w:cs="Century Gothic" w:eastAsia="Century Gothic" w:hAnsi="Century Gothic"/>
          <w:sz w:val="24"/>
          <w:szCs w:val="24"/>
          <w:rtl w:val="0"/>
        </w:rPr>
        <w:br w:type="textWrapping"/>
        <w:t xml:space="preserve">T: +6012 5670129</w:t>
        <w:tab/>
        <w:tab/>
        <w:tab/>
        <w:tab/>
        <w:tab/>
        <w:tab/>
        <w:t xml:space="preserve">T: +6012 2205703</w:t>
        <w:br w:type="textWrapping"/>
        <w:t xml:space="preserve">E: </w:t>
      </w:r>
      <w:hyperlink r:id="rId10">
        <w:r w:rsidDel="00000000" w:rsidR="00000000" w:rsidRPr="00000000">
          <w:rPr>
            <w:rFonts w:ascii="Century Gothic" w:cs="Century Gothic" w:eastAsia="Century Gothic" w:hAnsi="Century Gothic"/>
            <w:color w:val="1155cc"/>
            <w:sz w:val="24"/>
            <w:szCs w:val="24"/>
            <w:u w:val="single"/>
            <w:rtl w:val="0"/>
          </w:rPr>
          <w:t xml:space="preserve">nicole@madhat.asia</w:t>
        </w:r>
      </w:hyperlink>
      <w:r w:rsidDel="00000000" w:rsidR="00000000" w:rsidRPr="00000000">
        <w:rPr>
          <w:rFonts w:ascii="Century Gothic" w:cs="Century Gothic" w:eastAsia="Century Gothic" w:hAnsi="Century Gothic"/>
          <w:sz w:val="24"/>
          <w:szCs w:val="24"/>
          <w:rtl w:val="0"/>
        </w:rPr>
        <w:t xml:space="preserve"> </w:t>
        <w:tab/>
        <w:tab/>
        <w:tab/>
        <w:tab/>
        <w:tab/>
        <w:t xml:space="preserve">E: </w:t>
      </w:r>
      <w:hyperlink r:id="rId11">
        <w:r w:rsidDel="00000000" w:rsidR="00000000" w:rsidRPr="00000000">
          <w:rPr>
            <w:rFonts w:ascii="Century Gothic" w:cs="Century Gothic" w:eastAsia="Century Gothic" w:hAnsi="Century Gothic"/>
            <w:color w:val="1155cc"/>
            <w:sz w:val="24"/>
            <w:szCs w:val="24"/>
            <w:u w:val="single"/>
            <w:rtl w:val="0"/>
          </w:rPr>
          <w:t xml:space="preserve">elizabeth@madhat.asia </w:t>
        </w:r>
      </w:hyperlink>
      <w:r w:rsidDel="00000000" w:rsidR="00000000" w:rsidRPr="00000000">
        <w:rPr>
          <w:rFonts w:ascii="Century Gothic" w:cs="Century Gothic" w:eastAsia="Century Gothic" w:hAnsi="Century Gothic"/>
          <w:sz w:val="24"/>
          <w:szCs w:val="24"/>
          <w:rtl w:val="0"/>
        </w:rPr>
        <w:br w:type="textWrapping"/>
        <w:br w:type="textWrapping"/>
        <w:t xml:space="preserve">Note to the Editor:</w:t>
        <w:br w:type="textWrapping"/>
      </w:r>
      <w:r w:rsidDel="00000000" w:rsidR="00000000" w:rsidRPr="00000000">
        <w:rPr>
          <w:rFonts w:ascii="Century Gothic" w:cs="Century Gothic" w:eastAsia="Century Gothic" w:hAnsi="Century Gothic"/>
          <w:b w:val="1"/>
          <w:sz w:val="24"/>
          <w:szCs w:val="24"/>
          <w:rtl w:val="0"/>
        </w:rPr>
        <w:t xml:space="preserve">About JD Sports</w:t>
      </w:r>
      <w:r w:rsidDel="00000000" w:rsidR="00000000" w:rsidRPr="00000000">
        <w:rPr>
          <w:rFonts w:ascii="Century Gothic" w:cs="Century Gothic" w:eastAsia="Century Gothic" w:hAnsi="Century Gothic"/>
          <w:sz w:val="24"/>
          <w:szCs w:val="24"/>
          <w:rtl w:val="0"/>
        </w:rPr>
        <w:br w:type="textWrapping"/>
        <w:t xml:space="preserve"> </w:t>
        <w:br w:type="textWrapping"/>
        <w:t xml:space="preserve">JD Sports Fashion Sdn Bhd is part of JD Sports Fashion plc, the leading multichannel retailer of sports fashion and outdoor brands in the UK and Europe.  The Group has over 800 stores across a number of retail fascias.  For further information visit </w:t>
      </w:r>
      <w:hyperlink r:id="rId12">
        <w:r w:rsidDel="00000000" w:rsidR="00000000" w:rsidRPr="00000000">
          <w:rPr>
            <w:rFonts w:ascii="Century Gothic" w:cs="Century Gothic" w:eastAsia="Century Gothic" w:hAnsi="Century Gothic"/>
            <w:color w:val="1155cc"/>
            <w:sz w:val="24"/>
            <w:szCs w:val="24"/>
            <w:u w:val="single"/>
            <w:rtl w:val="0"/>
          </w:rPr>
          <w:t xml:space="preserve">www.jdplc.com</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3">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JD Sports is currently available at the following stores across Malaysia:</w:t>
      </w:r>
    </w:p>
    <w:p w:rsidR="00000000" w:rsidDel="00000000" w:rsidP="00000000" w:rsidRDefault="00000000" w:rsidRPr="00000000" w14:paraId="00000025">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Pavilion Elite (Flagship)</w:t>
      </w:r>
    </w:p>
    <w:p w:rsidR="00000000" w:rsidDel="00000000" w:rsidP="00000000" w:rsidRDefault="00000000" w:rsidRPr="00000000" w14:paraId="00000026">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Sunway Pyramid</w:t>
      </w:r>
    </w:p>
    <w:p w:rsidR="00000000" w:rsidDel="00000000" w:rsidP="00000000" w:rsidRDefault="00000000" w:rsidRPr="00000000" w14:paraId="00000027">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Sunway Velocity</w:t>
      </w:r>
    </w:p>
    <w:p w:rsidR="00000000" w:rsidDel="00000000" w:rsidP="00000000" w:rsidRDefault="00000000" w:rsidRPr="00000000" w14:paraId="00000028">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Mid Valley Megamall</w:t>
      </w:r>
    </w:p>
    <w:p w:rsidR="00000000" w:rsidDel="00000000" w:rsidP="00000000" w:rsidRDefault="00000000" w:rsidRPr="00000000" w14:paraId="00000029">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IOI City Mall</w:t>
      </w:r>
    </w:p>
    <w:p w:rsidR="00000000" w:rsidDel="00000000" w:rsidP="00000000" w:rsidRDefault="00000000" w:rsidRPr="00000000" w14:paraId="0000002A">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Setia City Mall</w:t>
      </w:r>
    </w:p>
    <w:p w:rsidR="00000000" w:rsidDel="00000000" w:rsidP="00000000" w:rsidRDefault="00000000" w:rsidRPr="00000000" w14:paraId="0000002B">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Sunway Carnival Mall</w:t>
      </w:r>
    </w:p>
    <w:p w:rsidR="00000000" w:rsidDel="00000000" w:rsidP="00000000" w:rsidRDefault="00000000" w:rsidRPr="00000000" w14:paraId="0000002C">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Gurney Plaza</w:t>
      </w:r>
    </w:p>
    <w:p w:rsidR="00000000" w:rsidDel="00000000" w:rsidP="00000000" w:rsidRDefault="00000000" w:rsidRPr="00000000" w14:paraId="0000002D">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Mahkota Parade</w:t>
      </w:r>
    </w:p>
    <w:p w:rsidR="00000000" w:rsidDel="00000000" w:rsidP="00000000" w:rsidRDefault="00000000" w:rsidRPr="00000000" w14:paraId="0000002E">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AEON Tebrau City</w:t>
      </w:r>
    </w:p>
    <w:p w:rsidR="00000000" w:rsidDel="00000000" w:rsidP="00000000" w:rsidRDefault="00000000" w:rsidRPr="00000000" w14:paraId="0000002F">
      <w:pPr>
        <w:numPr>
          <w:ilvl w:val="0"/>
          <w:numId w:val="1"/>
        </w:numPr>
        <w:spacing w:line="276"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JD East Coast Mall</w:t>
      </w:r>
    </w:p>
    <w:p w:rsidR="00000000" w:rsidDel="00000000" w:rsidP="00000000" w:rsidRDefault="00000000" w:rsidRPr="00000000" w14:paraId="00000030">
      <w:pPr>
        <w:numPr>
          <w:ilvl w:val="0"/>
          <w:numId w:val="1"/>
        </w:numPr>
        <w:spacing w:line="276" w:lineRule="auto"/>
        <w:ind w:left="720" w:hanging="360"/>
        <w:jc w:val="both"/>
      </w:pPr>
      <w:r w:rsidDel="00000000" w:rsidR="00000000" w:rsidRPr="00000000">
        <w:rPr>
          <w:rFonts w:ascii="Nunito" w:cs="Nunito" w:eastAsia="Nunito" w:hAnsi="Nunito"/>
          <w:sz w:val="24"/>
          <w:szCs w:val="24"/>
          <w:rtl w:val="0"/>
        </w:rPr>
        <w:t xml:space="preserve">JD Mid Valley SouthKey, JB</w:t>
      </w:r>
    </w:p>
    <w:p w:rsidR="00000000" w:rsidDel="00000000" w:rsidP="00000000" w:rsidRDefault="00000000" w:rsidRPr="00000000" w14:paraId="00000031">
      <w:pPr>
        <w:numPr>
          <w:ilvl w:val="0"/>
          <w:numId w:val="1"/>
        </w:numPr>
        <w:spacing w:line="276" w:lineRule="auto"/>
        <w:ind w:left="720" w:hanging="360"/>
        <w:jc w:val="both"/>
      </w:pPr>
      <w:r w:rsidDel="00000000" w:rsidR="00000000" w:rsidRPr="00000000">
        <w:rPr>
          <w:rFonts w:ascii="Nunito" w:cs="Nunito" w:eastAsia="Nunito" w:hAnsi="Nunito"/>
          <w:sz w:val="24"/>
          <w:szCs w:val="24"/>
          <w:rtl w:val="0"/>
        </w:rPr>
        <w:t xml:space="preserve">JD 1 Utama Shopping Mall</w:t>
        <w:br w:type="textWrapping"/>
      </w:r>
      <w:r w:rsidDel="00000000" w:rsidR="00000000" w:rsidRPr="00000000">
        <w:rPr>
          <w:b w:val="1"/>
          <w:rtl w:val="0"/>
        </w:rPr>
        <w:br w:type="textWrapping"/>
        <w:br w:type="textWrapping"/>
      </w:r>
    </w:p>
    <w:p w:rsidR="00000000" w:rsidDel="00000000" w:rsidP="00000000" w:rsidRDefault="00000000" w:rsidRPr="00000000" w14:paraId="00000032">
      <w:pPr>
        <w:spacing w:line="276" w:lineRule="auto"/>
        <w:rPr>
          <w:rFonts w:ascii="Century Gothic" w:cs="Century Gothic" w:eastAsia="Century Gothic" w:hAnsi="Century Gothic"/>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lizabeth@madhat.asia" TargetMode="External"/><Relationship Id="rId10" Type="http://schemas.openxmlformats.org/officeDocument/2006/relationships/hyperlink" Target="mailto:nicole@madhat.asia" TargetMode="External"/><Relationship Id="rId12" Type="http://schemas.openxmlformats.org/officeDocument/2006/relationships/hyperlink" Target="http://www.jdplc.com" TargetMode="External"/><Relationship Id="rId9" Type="http://schemas.openxmlformats.org/officeDocument/2006/relationships/hyperlink" Target="http://www.jdsports.m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acebook.com/jdsportsmalaysia/?__tn__=kC-R&amp;eid=ARBO2MQ5pG5UJnEXz5LA79giJiRbjGWYgZffzE_DkvTjrgLmpJ29IhguhTfypjFBkXIsfrFjUf0LwGbs&amp;hc_ref=ARSs5dQTPV_et7z2yf0-ULbXpt6mnvvTQAxE1J86njh3vOlzrzzuQxu4FjNzFUip6Tk&amp;fref=nf&amp;__xts__%5B0%5D=68.ARDKgEGCy0e0_3RcjkNz3dANFiNBitRrsQuoV5vIQvWSwvtlH-PlMeGlSQLrLkbT1c2dxDdnphHQ2kaY4IPzv2srwd-5chonyqvGn-vd41o_8O5YVJN_UFiR--8GrTnbLCzxzU9XWKGFDEzj8SSHbGEx3kNoMUeRy-j9k-m2eSBYvCXx5ecL1j1e8KqqLnH9o9yxECgRBlLaI7axkP1JFaLGkbkbUlUiJ21m01S8lLs0lHr2CeK7xdBX733E3KvbUhko53XJNsH_tuDerfcGeMa2uu3cOkuoQKJAbI4h2WUp0osz5Lox0mIeXtkjRFL_0Q" TargetMode="External"/><Relationship Id="rId8" Type="http://schemas.openxmlformats.org/officeDocument/2006/relationships/hyperlink" Target="https://www.instagram.com/jdsports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